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4B8A1" w14:textId="77777777" w:rsidR="004721BF" w:rsidRPr="00251F3C" w:rsidRDefault="004721BF" w:rsidP="004721BF">
      <w:pPr>
        <w:jc w:val="both"/>
        <w:rPr>
          <w:rFonts w:cstheme="minorHAnsi"/>
          <w:color w:val="000000"/>
        </w:rPr>
      </w:pPr>
    </w:p>
    <w:p w14:paraId="036BD3AE" w14:textId="77777777" w:rsidR="004721BF" w:rsidRDefault="004721BF" w:rsidP="004721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000000"/>
          <w:sz w:val="40"/>
          <w:szCs w:val="40"/>
        </w:rPr>
      </w:pPr>
      <w:r>
        <w:rPr>
          <w:rFonts w:cstheme="minorHAnsi"/>
          <w:b/>
          <w:bCs/>
          <w:color w:val="000000"/>
          <w:sz w:val="40"/>
          <w:szCs w:val="40"/>
        </w:rPr>
        <w:t>APPEL A MANIFESTATION D’INTERET CONCURRENT</w:t>
      </w:r>
    </w:p>
    <w:p w14:paraId="5AA46FDC" w14:textId="77777777" w:rsidR="004721BF" w:rsidRDefault="004721BF" w:rsidP="004721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000000"/>
          <w:sz w:val="40"/>
          <w:szCs w:val="40"/>
        </w:rPr>
      </w:pPr>
      <w:r>
        <w:rPr>
          <w:rFonts w:cstheme="minorHAnsi"/>
          <w:b/>
          <w:bCs/>
          <w:color w:val="000000"/>
          <w:sz w:val="40"/>
          <w:szCs w:val="40"/>
        </w:rPr>
        <w:t>CAMPING *** MONT LIBRE – GANNAT</w:t>
      </w:r>
    </w:p>
    <w:p w14:paraId="716426DB" w14:textId="77777777" w:rsidR="004721BF" w:rsidRDefault="004721BF" w:rsidP="004721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000000"/>
          <w:sz w:val="40"/>
          <w:szCs w:val="40"/>
        </w:rPr>
      </w:pPr>
    </w:p>
    <w:p w14:paraId="2A339AE4" w14:textId="77777777" w:rsidR="004721BF" w:rsidRDefault="00B42B5D" w:rsidP="004721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000000"/>
          <w:sz w:val="40"/>
          <w:szCs w:val="40"/>
        </w:rPr>
      </w:pPr>
      <w:r>
        <w:rPr>
          <w:rFonts w:cstheme="minorHAnsi"/>
          <w:b/>
          <w:bCs/>
          <w:color w:val="000000"/>
          <w:sz w:val="40"/>
          <w:szCs w:val="40"/>
        </w:rPr>
        <w:t xml:space="preserve">ANNEXE 1 : </w:t>
      </w:r>
      <w:r w:rsidR="004721BF">
        <w:rPr>
          <w:rFonts w:cstheme="minorHAnsi"/>
          <w:b/>
          <w:bCs/>
          <w:color w:val="000000"/>
          <w:sz w:val="40"/>
          <w:szCs w:val="40"/>
        </w:rPr>
        <w:t>DESCRIPTIF DU SITE</w:t>
      </w:r>
    </w:p>
    <w:p w14:paraId="18C9F612" w14:textId="77777777" w:rsidR="004721BF" w:rsidRDefault="004721BF" w:rsidP="004721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000000"/>
          <w:sz w:val="40"/>
          <w:szCs w:val="40"/>
        </w:rPr>
      </w:pPr>
    </w:p>
    <w:p w14:paraId="16F1D0D5" w14:textId="77777777" w:rsidR="004721BF" w:rsidRPr="008375BC" w:rsidRDefault="004721BF" w:rsidP="004721BF">
      <w:pPr>
        <w:autoSpaceDE w:val="0"/>
        <w:autoSpaceDN w:val="0"/>
        <w:adjustRightInd w:val="0"/>
        <w:spacing w:after="0" w:line="240" w:lineRule="auto"/>
        <w:jc w:val="center"/>
        <w:rPr>
          <w:rFonts w:cstheme="minorHAnsi"/>
          <w:b/>
          <w:bCs/>
          <w:color w:val="000000"/>
          <w:sz w:val="40"/>
          <w:szCs w:val="40"/>
        </w:rPr>
      </w:pPr>
    </w:p>
    <w:p w14:paraId="55E52902" w14:textId="77777777" w:rsidR="004721BF" w:rsidRDefault="004721BF" w:rsidP="004721BF">
      <w:pPr>
        <w:autoSpaceDE w:val="0"/>
        <w:autoSpaceDN w:val="0"/>
        <w:adjustRightInd w:val="0"/>
        <w:spacing w:after="0" w:line="240" w:lineRule="auto"/>
        <w:rPr>
          <w:rFonts w:cstheme="minorHAnsi"/>
          <w:color w:val="000000"/>
        </w:rPr>
      </w:pPr>
    </w:p>
    <w:p w14:paraId="53632351" w14:textId="77777777" w:rsidR="004721BF" w:rsidRDefault="004721BF" w:rsidP="004721BF">
      <w:pPr>
        <w:autoSpaceDE w:val="0"/>
        <w:autoSpaceDN w:val="0"/>
        <w:adjustRightInd w:val="0"/>
        <w:spacing w:after="0" w:line="240" w:lineRule="auto"/>
        <w:rPr>
          <w:rFonts w:cstheme="minorHAnsi"/>
          <w:color w:val="000000"/>
        </w:rPr>
      </w:pPr>
    </w:p>
    <w:sdt>
      <w:sdtPr>
        <w:rPr>
          <w:rFonts w:asciiTheme="minorHAnsi" w:eastAsiaTheme="minorHAnsi" w:hAnsiTheme="minorHAnsi" w:cstheme="minorBidi"/>
          <w:color w:val="auto"/>
          <w:sz w:val="22"/>
          <w:szCs w:val="22"/>
          <w:lang w:eastAsia="en-US"/>
        </w:rPr>
        <w:id w:val="-444312051"/>
        <w:docPartObj>
          <w:docPartGallery w:val="Table of Contents"/>
          <w:docPartUnique/>
        </w:docPartObj>
      </w:sdtPr>
      <w:sdtEndPr>
        <w:rPr>
          <w:b/>
          <w:bCs/>
        </w:rPr>
      </w:sdtEndPr>
      <w:sdtContent>
        <w:p w14:paraId="1D4EC25B" w14:textId="77777777" w:rsidR="004721BF" w:rsidRDefault="004721BF" w:rsidP="004721BF">
          <w:pPr>
            <w:pStyle w:val="En-ttedetabledesmatires"/>
          </w:pPr>
          <w:r>
            <w:t>Table des matières</w:t>
          </w:r>
        </w:p>
        <w:p w14:paraId="7182CE0F" w14:textId="77777777" w:rsidR="00E73235" w:rsidRPr="00E73235" w:rsidRDefault="00E73235" w:rsidP="00E73235">
          <w:pPr>
            <w:rPr>
              <w:lang w:eastAsia="fr-FR"/>
            </w:rPr>
          </w:pPr>
        </w:p>
        <w:bookmarkStart w:id="0" w:name="_Hlk112404871"/>
        <w:p w14:paraId="339ADC83" w14:textId="124AFC84" w:rsidR="0034564A" w:rsidRDefault="009428CB">
          <w:pPr>
            <w:pStyle w:val="TM1"/>
            <w:rPr>
              <w:rFonts w:eastAsiaTheme="minorEastAsia"/>
              <w:lang w:eastAsia="fr-FR"/>
            </w:rPr>
          </w:pPr>
          <w:r>
            <w:fldChar w:fldCharType="begin"/>
          </w:r>
          <w:r w:rsidR="004721BF">
            <w:instrText xml:space="preserve"> TOC \o "1-3" \h \z \u </w:instrText>
          </w:r>
          <w:r>
            <w:fldChar w:fldCharType="separate"/>
          </w:r>
          <w:hyperlink w:anchor="_Toc115450229" w:history="1">
            <w:r w:rsidR="0034564A" w:rsidRPr="00E02AD5">
              <w:rPr>
                <w:rStyle w:val="Lienhypertexte"/>
              </w:rPr>
              <w:t>1. Gannat, le Mont Libre et ses multiples atouts</w:t>
            </w:r>
            <w:r w:rsidR="0034564A">
              <w:rPr>
                <w:webHidden/>
              </w:rPr>
              <w:tab/>
            </w:r>
            <w:r w:rsidR="0034564A">
              <w:rPr>
                <w:webHidden/>
              </w:rPr>
              <w:fldChar w:fldCharType="begin"/>
            </w:r>
            <w:r w:rsidR="0034564A">
              <w:rPr>
                <w:webHidden/>
              </w:rPr>
              <w:instrText xml:space="preserve"> PAGEREF _Toc115450229 \h </w:instrText>
            </w:r>
            <w:r w:rsidR="0034564A">
              <w:rPr>
                <w:webHidden/>
              </w:rPr>
            </w:r>
            <w:r w:rsidR="0034564A">
              <w:rPr>
                <w:webHidden/>
              </w:rPr>
              <w:fldChar w:fldCharType="separate"/>
            </w:r>
            <w:r w:rsidR="0034564A">
              <w:rPr>
                <w:webHidden/>
              </w:rPr>
              <w:t>5</w:t>
            </w:r>
            <w:r w:rsidR="0034564A">
              <w:rPr>
                <w:webHidden/>
              </w:rPr>
              <w:fldChar w:fldCharType="end"/>
            </w:r>
          </w:hyperlink>
        </w:p>
        <w:p w14:paraId="570A5CDD" w14:textId="0FBC02B9" w:rsidR="0034564A" w:rsidRDefault="0034564A">
          <w:pPr>
            <w:pStyle w:val="TM2"/>
            <w:tabs>
              <w:tab w:val="right" w:leader="dot" w:pos="9062"/>
            </w:tabs>
            <w:rPr>
              <w:rFonts w:eastAsiaTheme="minorEastAsia"/>
              <w:noProof/>
              <w:lang w:eastAsia="fr-FR"/>
            </w:rPr>
          </w:pPr>
          <w:hyperlink w:anchor="_Toc115450230" w:history="1">
            <w:r w:rsidRPr="00E02AD5">
              <w:rPr>
                <w:rStyle w:val="Lienhypertexte"/>
                <w:noProof/>
              </w:rPr>
              <w:t>1.1. Gannat bénéficie d’une situation géographique favorable.</w:t>
            </w:r>
            <w:r>
              <w:rPr>
                <w:noProof/>
                <w:webHidden/>
              </w:rPr>
              <w:tab/>
            </w:r>
            <w:r>
              <w:rPr>
                <w:noProof/>
                <w:webHidden/>
              </w:rPr>
              <w:fldChar w:fldCharType="begin"/>
            </w:r>
            <w:r>
              <w:rPr>
                <w:noProof/>
                <w:webHidden/>
              </w:rPr>
              <w:instrText xml:space="preserve"> PAGEREF _Toc115450230 \h </w:instrText>
            </w:r>
            <w:r>
              <w:rPr>
                <w:noProof/>
                <w:webHidden/>
              </w:rPr>
            </w:r>
            <w:r>
              <w:rPr>
                <w:noProof/>
                <w:webHidden/>
              </w:rPr>
              <w:fldChar w:fldCharType="separate"/>
            </w:r>
            <w:r>
              <w:rPr>
                <w:noProof/>
                <w:webHidden/>
              </w:rPr>
              <w:t>5</w:t>
            </w:r>
            <w:r>
              <w:rPr>
                <w:noProof/>
                <w:webHidden/>
              </w:rPr>
              <w:fldChar w:fldCharType="end"/>
            </w:r>
          </w:hyperlink>
        </w:p>
        <w:p w14:paraId="43996ADE" w14:textId="757AF860" w:rsidR="0034564A" w:rsidRDefault="0034564A">
          <w:pPr>
            <w:pStyle w:val="TM2"/>
            <w:tabs>
              <w:tab w:val="right" w:leader="dot" w:pos="9062"/>
            </w:tabs>
            <w:rPr>
              <w:rFonts w:eastAsiaTheme="minorEastAsia"/>
              <w:noProof/>
              <w:lang w:eastAsia="fr-FR"/>
            </w:rPr>
          </w:pPr>
          <w:hyperlink w:anchor="_Toc115450231" w:history="1">
            <w:r w:rsidRPr="00E02AD5">
              <w:rPr>
                <w:rStyle w:val="Lienhypertexte"/>
                <w:noProof/>
              </w:rPr>
              <w:t>1.2 Gannat bénéficie des meilleurs atouts d’une ville à la campagne</w:t>
            </w:r>
            <w:r>
              <w:rPr>
                <w:noProof/>
                <w:webHidden/>
              </w:rPr>
              <w:tab/>
            </w:r>
            <w:r>
              <w:rPr>
                <w:noProof/>
                <w:webHidden/>
              </w:rPr>
              <w:fldChar w:fldCharType="begin"/>
            </w:r>
            <w:r>
              <w:rPr>
                <w:noProof/>
                <w:webHidden/>
              </w:rPr>
              <w:instrText xml:space="preserve"> PAGEREF _Toc115450231 \h </w:instrText>
            </w:r>
            <w:r>
              <w:rPr>
                <w:noProof/>
                <w:webHidden/>
              </w:rPr>
            </w:r>
            <w:r>
              <w:rPr>
                <w:noProof/>
                <w:webHidden/>
              </w:rPr>
              <w:fldChar w:fldCharType="separate"/>
            </w:r>
            <w:r>
              <w:rPr>
                <w:noProof/>
                <w:webHidden/>
              </w:rPr>
              <w:t>5</w:t>
            </w:r>
            <w:r>
              <w:rPr>
                <w:noProof/>
                <w:webHidden/>
              </w:rPr>
              <w:fldChar w:fldCharType="end"/>
            </w:r>
          </w:hyperlink>
        </w:p>
        <w:p w14:paraId="6FA5A5A8" w14:textId="40E39864" w:rsidR="0034564A" w:rsidRDefault="0034564A">
          <w:pPr>
            <w:pStyle w:val="TM2"/>
            <w:tabs>
              <w:tab w:val="right" w:leader="dot" w:pos="9062"/>
            </w:tabs>
            <w:rPr>
              <w:rFonts w:eastAsiaTheme="minorEastAsia"/>
              <w:noProof/>
              <w:lang w:eastAsia="fr-FR"/>
            </w:rPr>
          </w:pPr>
          <w:hyperlink w:anchor="_Toc115450232" w:history="1">
            <w:r w:rsidRPr="00E02AD5">
              <w:rPr>
                <w:rStyle w:val="Lienhypertexte"/>
                <w:noProof/>
              </w:rPr>
              <w:t>1.3 Gannat labelisée « Petite Ville de Demain ».</w:t>
            </w:r>
            <w:r>
              <w:rPr>
                <w:noProof/>
                <w:webHidden/>
              </w:rPr>
              <w:tab/>
            </w:r>
            <w:r>
              <w:rPr>
                <w:noProof/>
                <w:webHidden/>
              </w:rPr>
              <w:fldChar w:fldCharType="begin"/>
            </w:r>
            <w:r>
              <w:rPr>
                <w:noProof/>
                <w:webHidden/>
              </w:rPr>
              <w:instrText xml:space="preserve"> PAGEREF _Toc115450232 \h </w:instrText>
            </w:r>
            <w:r>
              <w:rPr>
                <w:noProof/>
                <w:webHidden/>
              </w:rPr>
            </w:r>
            <w:r>
              <w:rPr>
                <w:noProof/>
                <w:webHidden/>
              </w:rPr>
              <w:fldChar w:fldCharType="separate"/>
            </w:r>
            <w:r>
              <w:rPr>
                <w:noProof/>
                <w:webHidden/>
              </w:rPr>
              <w:t>6</w:t>
            </w:r>
            <w:r>
              <w:rPr>
                <w:noProof/>
                <w:webHidden/>
              </w:rPr>
              <w:fldChar w:fldCharType="end"/>
            </w:r>
          </w:hyperlink>
        </w:p>
        <w:p w14:paraId="40D10429" w14:textId="1757DC39" w:rsidR="0034564A" w:rsidRDefault="0034564A">
          <w:pPr>
            <w:pStyle w:val="TM2"/>
            <w:tabs>
              <w:tab w:val="right" w:leader="dot" w:pos="9062"/>
            </w:tabs>
            <w:rPr>
              <w:rFonts w:eastAsiaTheme="minorEastAsia"/>
              <w:noProof/>
              <w:lang w:eastAsia="fr-FR"/>
            </w:rPr>
          </w:pPr>
          <w:hyperlink w:anchor="_Toc115450233" w:history="1">
            <w:r w:rsidRPr="00E02AD5">
              <w:rPr>
                <w:rStyle w:val="Lienhypertexte"/>
                <w:noProof/>
              </w:rPr>
              <w:t>1.4 Gannat, la porte d’entrée de la destination Val de Sioule</w:t>
            </w:r>
            <w:r>
              <w:rPr>
                <w:noProof/>
                <w:webHidden/>
              </w:rPr>
              <w:tab/>
            </w:r>
            <w:r>
              <w:rPr>
                <w:noProof/>
                <w:webHidden/>
              </w:rPr>
              <w:fldChar w:fldCharType="begin"/>
            </w:r>
            <w:r>
              <w:rPr>
                <w:noProof/>
                <w:webHidden/>
              </w:rPr>
              <w:instrText xml:space="preserve"> PAGEREF _Toc115450233 \h </w:instrText>
            </w:r>
            <w:r>
              <w:rPr>
                <w:noProof/>
                <w:webHidden/>
              </w:rPr>
            </w:r>
            <w:r>
              <w:rPr>
                <w:noProof/>
                <w:webHidden/>
              </w:rPr>
              <w:fldChar w:fldCharType="separate"/>
            </w:r>
            <w:r>
              <w:rPr>
                <w:noProof/>
                <w:webHidden/>
              </w:rPr>
              <w:t>6</w:t>
            </w:r>
            <w:r>
              <w:rPr>
                <w:noProof/>
                <w:webHidden/>
              </w:rPr>
              <w:fldChar w:fldCharType="end"/>
            </w:r>
          </w:hyperlink>
        </w:p>
        <w:p w14:paraId="2D99628D" w14:textId="27099CA1" w:rsidR="0034564A" w:rsidRDefault="0034564A">
          <w:pPr>
            <w:pStyle w:val="TM1"/>
            <w:rPr>
              <w:rFonts w:eastAsiaTheme="minorEastAsia"/>
              <w:lang w:eastAsia="fr-FR"/>
            </w:rPr>
          </w:pPr>
          <w:hyperlink w:anchor="_Toc115450234" w:history="1">
            <w:r w:rsidRPr="00E02AD5">
              <w:rPr>
                <w:rStyle w:val="Lienhypertexte"/>
              </w:rPr>
              <w:t>2. Le camping « Le Mont Libre »</w:t>
            </w:r>
            <w:r>
              <w:rPr>
                <w:webHidden/>
              </w:rPr>
              <w:tab/>
            </w:r>
            <w:r>
              <w:rPr>
                <w:webHidden/>
              </w:rPr>
              <w:fldChar w:fldCharType="begin"/>
            </w:r>
            <w:r>
              <w:rPr>
                <w:webHidden/>
              </w:rPr>
              <w:instrText xml:space="preserve"> PAGEREF _Toc115450234 \h </w:instrText>
            </w:r>
            <w:r>
              <w:rPr>
                <w:webHidden/>
              </w:rPr>
            </w:r>
            <w:r>
              <w:rPr>
                <w:webHidden/>
              </w:rPr>
              <w:fldChar w:fldCharType="separate"/>
            </w:r>
            <w:r>
              <w:rPr>
                <w:webHidden/>
              </w:rPr>
              <w:t>9</w:t>
            </w:r>
            <w:r>
              <w:rPr>
                <w:webHidden/>
              </w:rPr>
              <w:fldChar w:fldCharType="end"/>
            </w:r>
          </w:hyperlink>
        </w:p>
        <w:p w14:paraId="706683E7" w14:textId="34AA2AE9" w:rsidR="0034564A" w:rsidRDefault="0034564A">
          <w:pPr>
            <w:pStyle w:val="TM2"/>
            <w:tabs>
              <w:tab w:val="right" w:leader="dot" w:pos="9062"/>
            </w:tabs>
            <w:rPr>
              <w:rFonts w:eastAsiaTheme="minorEastAsia"/>
              <w:noProof/>
              <w:lang w:eastAsia="fr-FR"/>
            </w:rPr>
          </w:pPr>
          <w:hyperlink w:anchor="_Toc115450235" w:history="1">
            <w:r w:rsidRPr="00E02AD5">
              <w:rPr>
                <w:rStyle w:val="Lienhypertexte"/>
                <w:noProof/>
              </w:rPr>
              <w:t>2.1 Description du site</w:t>
            </w:r>
            <w:r>
              <w:rPr>
                <w:noProof/>
                <w:webHidden/>
              </w:rPr>
              <w:tab/>
            </w:r>
            <w:r>
              <w:rPr>
                <w:noProof/>
                <w:webHidden/>
              </w:rPr>
              <w:fldChar w:fldCharType="begin"/>
            </w:r>
            <w:r>
              <w:rPr>
                <w:noProof/>
                <w:webHidden/>
              </w:rPr>
              <w:instrText xml:space="preserve"> PAGEREF _Toc115450235 \h </w:instrText>
            </w:r>
            <w:r>
              <w:rPr>
                <w:noProof/>
                <w:webHidden/>
              </w:rPr>
            </w:r>
            <w:r>
              <w:rPr>
                <w:noProof/>
                <w:webHidden/>
              </w:rPr>
              <w:fldChar w:fldCharType="separate"/>
            </w:r>
            <w:r>
              <w:rPr>
                <w:noProof/>
                <w:webHidden/>
              </w:rPr>
              <w:t>9</w:t>
            </w:r>
            <w:r>
              <w:rPr>
                <w:noProof/>
                <w:webHidden/>
              </w:rPr>
              <w:fldChar w:fldCharType="end"/>
            </w:r>
          </w:hyperlink>
        </w:p>
        <w:p w14:paraId="27DF161A" w14:textId="01588D66" w:rsidR="0034564A" w:rsidRDefault="0034564A">
          <w:pPr>
            <w:pStyle w:val="TM2"/>
            <w:tabs>
              <w:tab w:val="right" w:leader="dot" w:pos="9062"/>
            </w:tabs>
            <w:rPr>
              <w:rFonts w:eastAsiaTheme="minorEastAsia"/>
              <w:noProof/>
              <w:lang w:eastAsia="fr-FR"/>
            </w:rPr>
          </w:pPr>
          <w:hyperlink w:anchor="_Toc115450236" w:history="1">
            <w:r w:rsidRPr="00E02AD5">
              <w:rPr>
                <w:rStyle w:val="Lienhypertexte"/>
                <w:noProof/>
              </w:rPr>
              <w:t>2.2 Son fonctionnement actuel et ses résultats</w:t>
            </w:r>
            <w:r>
              <w:rPr>
                <w:noProof/>
                <w:webHidden/>
              </w:rPr>
              <w:tab/>
            </w:r>
            <w:r>
              <w:rPr>
                <w:noProof/>
                <w:webHidden/>
              </w:rPr>
              <w:fldChar w:fldCharType="begin"/>
            </w:r>
            <w:r>
              <w:rPr>
                <w:noProof/>
                <w:webHidden/>
              </w:rPr>
              <w:instrText xml:space="preserve"> PAGEREF _Toc115450236 \h </w:instrText>
            </w:r>
            <w:r>
              <w:rPr>
                <w:noProof/>
                <w:webHidden/>
              </w:rPr>
            </w:r>
            <w:r>
              <w:rPr>
                <w:noProof/>
                <w:webHidden/>
              </w:rPr>
              <w:fldChar w:fldCharType="separate"/>
            </w:r>
            <w:r>
              <w:rPr>
                <w:noProof/>
                <w:webHidden/>
              </w:rPr>
              <w:t>11</w:t>
            </w:r>
            <w:r>
              <w:rPr>
                <w:noProof/>
                <w:webHidden/>
              </w:rPr>
              <w:fldChar w:fldCharType="end"/>
            </w:r>
          </w:hyperlink>
        </w:p>
        <w:p w14:paraId="345FAD8D" w14:textId="67BE109C" w:rsidR="0034564A" w:rsidRDefault="0034564A">
          <w:pPr>
            <w:pStyle w:val="TM3"/>
            <w:tabs>
              <w:tab w:val="right" w:leader="dot" w:pos="9062"/>
            </w:tabs>
            <w:rPr>
              <w:rFonts w:eastAsiaTheme="minorEastAsia"/>
              <w:noProof/>
              <w:lang w:eastAsia="fr-FR"/>
            </w:rPr>
          </w:pPr>
          <w:hyperlink w:anchor="_Toc115450237" w:history="1">
            <w:r w:rsidRPr="00E02AD5">
              <w:rPr>
                <w:rStyle w:val="Lienhypertexte"/>
                <w:noProof/>
              </w:rPr>
              <w:t>2.2.1. Mode de gestion.</w:t>
            </w:r>
            <w:r>
              <w:rPr>
                <w:noProof/>
                <w:webHidden/>
              </w:rPr>
              <w:tab/>
            </w:r>
            <w:r>
              <w:rPr>
                <w:noProof/>
                <w:webHidden/>
              </w:rPr>
              <w:fldChar w:fldCharType="begin"/>
            </w:r>
            <w:r>
              <w:rPr>
                <w:noProof/>
                <w:webHidden/>
              </w:rPr>
              <w:instrText xml:space="preserve"> PAGEREF _Toc115450237 \h </w:instrText>
            </w:r>
            <w:r>
              <w:rPr>
                <w:noProof/>
                <w:webHidden/>
              </w:rPr>
            </w:r>
            <w:r>
              <w:rPr>
                <w:noProof/>
                <w:webHidden/>
              </w:rPr>
              <w:fldChar w:fldCharType="separate"/>
            </w:r>
            <w:r>
              <w:rPr>
                <w:noProof/>
                <w:webHidden/>
              </w:rPr>
              <w:t>11</w:t>
            </w:r>
            <w:r>
              <w:rPr>
                <w:noProof/>
                <w:webHidden/>
              </w:rPr>
              <w:fldChar w:fldCharType="end"/>
            </w:r>
          </w:hyperlink>
        </w:p>
        <w:p w14:paraId="5591C659" w14:textId="037D476B" w:rsidR="0034564A" w:rsidRDefault="0034564A">
          <w:pPr>
            <w:pStyle w:val="TM3"/>
            <w:tabs>
              <w:tab w:val="right" w:leader="dot" w:pos="9062"/>
            </w:tabs>
            <w:rPr>
              <w:rFonts w:eastAsiaTheme="minorEastAsia"/>
              <w:noProof/>
              <w:lang w:eastAsia="fr-FR"/>
            </w:rPr>
          </w:pPr>
          <w:hyperlink w:anchor="_Toc115450238" w:history="1">
            <w:r w:rsidRPr="00E02AD5">
              <w:rPr>
                <w:rStyle w:val="Lienhypertexte"/>
                <w:noProof/>
              </w:rPr>
              <w:t>2.2.2. Communication</w:t>
            </w:r>
            <w:r>
              <w:rPr>
                <w:noProof/>
                <w:webHidden/>
              </w:rPr>
              <w:tab/>
            </w:r>
            <w:r>
              <w:rPr>
                <w:noProof/>
                <w:webHidden/>
              </w:rPr>
              <w:fldChar w:fldCharType="begin"/>
            </w:r>
            <w:r>
              <w:rPr>
                <w:noProof/>
                <w:webHidden/>
              </w:rPr>
              <w:instrText xml:space="preserve"> PAGEREF _Toc115450238 \h </w:instrText>
            </w:r>
            <w:r>
              <w:rPr>
                <w:noProof/>
                <w:webHidden/>
              </w:rPr>
            </w:r>
            <w:r>
              <w:rPr>
                <w:noProof/>
                <w:webHidden/>
              </w:rPr>
              <w:fldChar w:fldCharType="separate"/>
            </w:r>
            <w:r>
              <w:rPr>
                <w:noProof/>
                <w:webHidden/>
              </w:rPr>
              <w:t>11</w:t>
            </w:r>
            <w:r>
              <w:rPr>
                <w:noProof/>
                <w:webHidden/>
              </w:rPr>
              <w:fldChar w:fldCharType="end"/>
            </w:r>
          </w:hyperlink>
        </w:p>
        <w:p w14:paraId="54733326" w14:textId="01A61F43" w:rsidR="0034564A" w:rsidRDefault="0034564A">
          <w:pPr>
            <w:pStyle w:val="TM3"/>
            <w:tabs>
              <w:tab w:val="right" w:leader="dot" w:pos="9062"/>
            </w:tabs>
            <w:rPr>
              <w:rFonts w:eastAsiaTheme="minorEastAsia"/>
              <w:noProof/>
              <w:lang w:eastAsia="fr-FR"/>
            </w:rPr>
          </w:pPr>
          <w:hyperlink w:anchor="_Toc115450239" w:history="1">
            <w:r w:rsidRPr="00E02AD5">
              <w:rPr>
                <w:rStyle w:val="Lienhypertexte"/>
                <w:noProof/>
              </w:rPr>
              <w:t>2.2.3. Fréquentation et évolution du nombre de nuitées</w:t>
            </w:r>
            <w:r>
              <w:rPr>
                <w:noProof/>
                <w:webHidden/>
              </w:rPr>
              <w:tab/>
            </w:r>
            <w:r>
              <w:rPr>
                <w:noProof/>
                <w:webHidden/>
              </w:rPr>
              <w:fldChar w:fldCharType="begin"/>
            </w:r>
            <w:r>
              <w:rPr>
                <w:noProof/>
                <w:webHidden/>
              </w:rPr>
              <w:instrText xml:space="preserve"> PAGEREF _Toc115450239 \h </w:instrText>
            </w:r>
            <w:r>
              <w:rPr>
                <w:noProof/>
                <w:webHidden/>
              </w:rPr>
            </w:r>
            <w:r>
              <w:rPr>
                <w:noProof/>
                <w:webHidden/>
              </w:rPr>
              <w:fldChar w:fldCharType="separate"/>
            </w:r>
            <w:r>
              <w:rPr>
                <w:noProof/>
                <w:webHidden/>
              </w:rPr>
              <w:t>12</w:t>
            </w:r>
            <w:r>
              <w:rPr>
                <w:noProof/>
                <w:webHidden/>
              </w:rPr>
              <w:fldChar w:fldCharType="end"/>
            </w:r>
          </w:hyperlink>
        </w:p>
        <w:p w14:paraId="627E2B71" w14:textId="54E176C1" w:rsidR="0034564A" w:rsidRDefault="0034564A">
          <w:pPr>
            <w:pStyle w:val="TM3"/>
            <w:tabs>
              <w:tab w:val="right" w:leader="dot" w:pos="9062"/>
            </w:tabs>
            <w:rPr>
              <w:rFonts w:eastAsiaTheme="minorEastAsia"/>
              <w:noProof/>
              <w:lang w:eastAsia="fr-FR"/>
            </w:rPr>
          </w:pPr>
          <w:hyperlink w:anchor="_Toc115450240" w:history="1">
            <w:r w:rsidRPr="00E02AD5">
              <w:rPr>
                <w:rStyle w:val="Lienhypertexte"/>
                <w:noProof/>
              </w:rPr>
              <w:t>2.2.4. Tarification et recettes</w:t>
            </w:r>
            <w:r>
              <w:rPr>
                <w:noProof/>
                <w:webHidden/>
              </w:rPr>
              <w:tab/>
            </w:r>
            <w:r>
              <w:rPr>
                <w:noProof/>
                <w:webHidden/>
              </w:rPr>
              <w:fldChar w:fldCharType="begin"/>
            </w:r>
            <w:r>
              <w:rPr>
                <w:noProof/>
                <w:webHidden/>
              </w:rPr>
              <w:instrText xml:space="preserve"> PAGEREF _Toc115450240 \h </w:instrText>
            </w:r>
            <w:r>
              <w:rPr>
                <w:noProof/>
                <w:webHidden/>
              </w:rPr>
            </w:r>
            <w:r>
              <w:rPr>
                <w:noProof/>
                <w:webHidden/>
              </w:rPr>
              <w:fldChar w:fldCharType="separate"/>
            </w:r>
            <w:r>
              <w:rPr>
                <w:noProof/>
                <w:webHidden/>
              </w:rPr>
              <w:t>13</w:t>
            </w:r>
            <w:r>
              <w:rPr>
                <w:noProof/>
                <w:webHidden/>
              </w:rPr>
              <w:fldChar w:fldCharType="end"/>
            </w:r>
          </w:hyperlink>
        </w:p>
        <w:p w14:paraId="1D558ACF" w14:textId="15D98A7D" w:rsidR="0034564A" w:rsidRDefault="0034564A">
          <w:pPr>
            <w:pStyle w:val="TM1"/>
            <w:rPr>
              <w:rFonts w:eastAsiaTheme="minorEastAsia"/>
              <w:lang w:eastAsia="fr-FR"/>
            </w:rPr>
          </w:pPr>
          <w:hyperlink w:anchor="_Toc115450241" w:history="1">
            <w:r w:rsidRPr="00E02AD5">
              <w:rPr>
                <w:rStyle w:val="Lienhypertexte"/>
              </w:rPr>
              <w:t>ANNEXE : Le tourisme à Gannat en chiffres (Source : Office du tourisme Val de Sioule)</w:t>
            </w:r>
            <w:r>
              <w:rPr>
                <w:webHidden/>
              </w:rPr>
              <w:tab/>
            </w:r>
            <w:r>
              <w:rPr>
                <w:webHidden/>
              </w:rPr>
              <w:fldChar w:fldCharType="begin"/>
            </w:r>
            <w:r>
              <w:rPr>
                <w:webHidden/>
              </w:rPr>
              <w:instrText xml:space="preserve"> PAGEREF _Toc115450241 \h </w:instrText>
            </w:r>
            <w:r>
              <w:rPr>
                <w:webHidden/>
              </w:rPr>
            </w:r>
            <w:r>
              <w:rPr>
                <w:webHidden/>
              </w:rPr>
              <w:fldChar w:fldCharType="separate"/>
            </w:r>
            <w:r>
              <w:rPr>
                <w:webHidden/>
              </w:rPr>
              <w:t>19</w:t>
            </w:r>
            <w:r>
              <w:rPr>
                <w:webHidden/>
              </w:rPr>
              <w:fldChar w:fldCharType="end"/>
            </w:r>
          </w:hyperlink>
        </w:p>
        <w:p w14:paraId="39061E88" w14:textId="75BAEB3B" w:rsidR="004721BF" w:rsidRDefault="009428CB" w:rsidP="004721BF">
          <w:r>
            <w:rPr>
              <w:b/>
              <w:bCs/>
            </w:rPr>
            <w:fldChar w:fldCharType="end"/>
          </w:r>
        </w:p>
      </w:sdtContent>
    </w:sdt>
    <w:bookmarkEnd w:id="0" w:displacedByCustomXml="prev"/>
    <w:p w14:paraId="3ACE14BC" w14:textId="77777777" w:rsidR="004721BF" w:rsidRDefault="004721BF" w:rsidP="004721BF">
      <w:pPr>
        <w:autoSpaceDE w:val="0"/>
        <w:autoSpaceDN w:val="0"/>
        <w:adjustRightInd w:val="0"/>
        <w:spacing w:after="0" w:line="240" w:lineRule="auto"/>
        <w:rPr>
          <w:rFonts w:cstheme="minorHAnsi"/>
          <w:color w:val="000000"/>
        </w:rPr>
      </w:pPr>
    </w:p>
    <w:p w14:paraId="0EFE3529" w14:textId="77777777" w:rsidR="004721BF" w:rsidRDefault="004721BF" w:rsidP="004721BF">
      <w:pPr>
        <w:autoSpaceDE w:val="0"/>
        <w:autoSpaceDN w:val="0"/>
        <w:adjustRightInd w:val="0"/>
        <w:spacing w:after="0" w:line="240" w:lineRule="auto"/>
        <w:rPr>
          <w:rFonts w:cstheme="minorHAnsi"/>
          <w:color w:val="000000"/>
        </w:rPr>
      </w:pPr>
    </w:p>
    <w:p w14:paraId="494A1699" w14:textId="77777777" w:rsidR="004721BF" w:rsidRPr="005623F9" w:rsidRDefault="004721BF" w:rsidP="004721BF">
      <w:pPr>
        <w:autoSpaceDE w:val="0"/>
        <w:autoSpaceDN w:val="0"/>
        <w:adjustRightInd w:val="0"/>
        <w:spacing w:after="0" w:line="240" w:lineRule="auto"/>
        <w:rPr>
          <w:rFonts w:cstheme="minorHAnsi"/>
          <w:color w:val="000000"/>
        </w:rPr>
      </w:pPr>
    </w:p>
    <w:p w14:paraId="3A51C7F8" w14:textId="77777777" w:rsidR="004721BF" w:rsidRDefault="004721BF" w:rsidP="004721BF">
      <w:pPr>
        <w:rPr>
          <w:rFonts w:cstheme="minorHAnsi"/>
          <w:color w:val="000000"/>
        </w:rPr>
      </w:pPr>
      <w:r>
        <w:rPr>
          <w:rFonts w:cstheme="minorHAnsi"/>
          <w:color w:val="000000"/>
        </w:rPr>
        <w:br w:type="page"/>
      </w:r>
    </w:p>
    <w:p w14:paraId="6E714D82" w14:textId="77777777" w:rsidR="004721BF" w:rsidRDefault="004721BF" w:rsidP="004721BF">
      <w:pPr>
        <w:autoSpaceDE w:val="0"/>
        <w:autoSpaceDN w:val="0"/>
        <w:adjustRightInd w:val="0"/>
        <w:spacing w:after="0" w:line="240" w:lineRule="auto"/>
        <w:rPr>
          <w:rFonts w:cstheme="minorHAnsi"/>
          <w:color w:val="000000"/>
        </w:rPr>
      </w:pPr>
      <w:r>
        <w:rPr>
          <w:rFonts w:cstheme="minorHAnsi"/>
          <w:noProof/>
          <w:color w:val="000000"/>
          <w:lang w:eastAsia="fr-FR"/>
        </w:rPr>
        <w:lastRenderedPageBreak/>
        <w:drawing>
          <wp:inline distT="0" distB="0" distL="0" distR="0" wp14:anchorId="645847DF" wp14:editId="29CA15B2">
            <wp:extent cx="5760720" cy="43205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8024" cy="4326018"/>
                    </a:xfrm>
                    <a:prstGeom prst="rect">
                      <a:avLst/>
                    </a:prstGeom>
                  </pic:spPr>
                </pic:pic>
              </a:graphicData>
            </a:graphic>
          </wp:inline>
        </w:drawing>
      </w:r>
      <w:r>
        <w:rPr>
          <w:rFonts w:cstheme="minorHAnsi"/>
          <w:noProof/>
          <w:color w:val="000000"/>
          <w:lang w:eastAsia="fr-FR"/>
        </w:rPr>
        <w:drawing>
          <wp:inline distT="0" distB="0" distL="0" distR="0" wp14:anchorId="48AF25C8" wp14:editId="02493484">
            <wp:extent cx="5760720" cy="3830320"/>
            <wp:effectExtent l="0" t="0" r="0" b="0"/>
            <wp:docPr id="7" name="Image 7" descr="Une image contenant arbre, herb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arbre, herbe, extérieur, ciel&#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r>
        <w:rPr>
          <w:rFonts w:cstheme="minorHAnsi"/>
          <w:noProof/>
          <w:color w:val="000000"/>
          <w:lang w:eastAsia="fr-FR"/>
        </w:rPr>
        <w:lastRenderedPageBreak/>
        <w:drawing>
          <wp:inline distT="0" distB="0" distL="0" distR="0" wp14:anchorId="4D704AAC" wp14:editId="67ED9475">
            <wp:extent cx="5760720" cy="3830320"/>
            <wp:effectExtent l="0" t="0" r="0" b="0"/>
            <wp:docPr id="8" name="Image 8" descr="Une image contenant arbre, herbe, extérieur,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arbre, herbe, extérieur, maison&#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r>
        <w:rPr>
          <w:rFonts w:cstheme="minorHAnsi"/>
          <w:noProof/>
          <w:color w:val="000000"/>
          <w:lang w:eastAsia="fr-FR"/>
        </w:rPr>
        <w:drawing>
          <wp:inline distT="0" distB="0" distL="0" distR="0" wp14:anchorId="20653388" wp14:editId="6576B8E1">
            <wp:extent cx="5760720" cy="3840480"/>
            <wp:effectExtent l="0" t="0" r="0" b="7620"/>
            <wp:docPr id="9" name="Image 9" descr="Une image contenant herbe, arbr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herbe, arbre, extérieur, ciel&#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rFonts w:cstheme="minorHAnsi"/>
          <w:noProof/>
          <w:color w:val="000000"/>
          <w:lang w:eastAsia="fr-FR"/>
        </w:rPr>
        <w:lastRenderedPageBreak/>
        <w:drawing>
          <wp:inline distT="0" distB="0" distL="0" distR="0" wp14:anchorId="169F6CBA" wp14:editId="7D1ADF01">
            <wp:extent cx="5760720" cy="3830320"/>
            <wp:effectExtent l="0" t="0" r="0" b="0"/>
            <wp:docPr id="10" name="Image 10" descr="Une image contenant arbre, extérieur, herb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arbre, extérieur, herbe, rou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r>
        <w:rPr>
          <w:rFonts w:cstheme="minorHAnsi"/>
          <w:noProof/>
          <w:color w:val="000000"/>
          <w:lang w:eastAsia="fr-FR"/>
        </w:rPr>
        <w:drawing>
          <wp:inline distT="0" distB="0" distL="0" distR="0" wp14:anchorId="0AEA157D" wp14:editId="51471415">
            <wp:extent cx="5760720" cy="4320540"/>
            <wp:effectExtent l="0" t="0" r="0" b="3810"/>
            <wp:docPr id="11" name="Image 11" descr="Une image contenant extérieur, fleur, bâtiment, très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extérieur, fleur, bâtiment, très color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BB75AF5" w14:textId="77777777" w:rsidR="004721BF" w:rsidRDefault="004721BF" w:rsidP="004721BF">
      <w:pPr>
        <w:autoSpaceDE w:val="0"/>
        <w:autoSpaceDN w:val="0"/>
        <w:adjustRightInd w:val="0"/>
        <w:spacing w:after="0" w:line="240" w:lineRule="auto"/>
        <w:rPr>
          <w:rFonts w:cstheme="minorHAnsi"/>
          <w:color w:val="000000"/>
        </w:rPr>
      </w:pPr>
    </w:p>
    <w:p w14:paraId="14291DAE" w14:textId="77777777" w:rsidR="004721BF" w:rsidRDefault="004721BF" w:rsidP="004721BF">
      <w:pPr>
        <w:autoSpaceDE w:val="0"/>
        <w:autoSpaceDN w:val="0"/>
        <w:adjustRightInd w:val="0"/>
        <w:spacing w:after="0" w:line="240" w:lineRule="auto"/>
        <w:rPr>
          <w:rFonts w:cstheme="minorHAnsi"/>
          <w:color w:val="000000"/>
        </w:rPr>
      </w:pPr>
    </w:p>
    <w:p w14:paraId="08646A4A" w14:textId="77777777" w:rsidR="004721BF" w:rsidRDefault="004721BF" w:rsidP="004721BF">
      <w:pPr>
        <w:rPr>
          <w:rFonts w:cstheme="minorHAnsi"/>
          <w:color w:val="000000"/>
        </w:rPr>
      </w:pPr>
      <w:r>
        <w:rPr>
          <w:rFonts w:cstheme="minorHAnsi"/>
          <w:color w:val="000000"/>
        </w:rPr>
        <w:br w:type="page"/>
      </w:r>
    </w:p>
    <w:p w14:paraId="0F4E56B4" w14:textId="77777777" w:rsidR="004721BF" w:rsidRPr="00937907" w:rsidRDefault="004721BF" w:rsidP="004721BF">
      <w:pPr>
        <w:pStyle w:val="Titre1"/>
      </w:pPr>
      <w:bookmarkStart w:id="1" w:name="_Toc115450229"/>
      <w:r>
        <w:lastRenderedPageBreak/>
        <w:t>1. Gannat, le Mont Libre et ses multiples atouts</w:t>
      </w:r>
      <w:bookmarkEnd w:id="1"/>
    </w:p>
    <w:p w14:paraId="4B60E53F" w14:textId="77777777" w:rsidR="004721BF" w:rsidRPr="00937907" w:rsidRDefault="004721BF" w:rsidP="004721BF"/>
    <w:p w14:paraId="5F478205" w14:textId="77777777" w:rsidR="004721BF" w:rsidRPr="00C22A77" w:rsidRDefault="004721BF" w:rsidP="004721BF">
      <w:pPr>
        <w:pStyle w:val="Titre2"/>
      </w:pPr>
      <w:bookmarkStart w:id="2" w:name="_Toc115450230"/>
      <w:r>
        <w:t>1</w:t>
      </w:r>
      <w:r w:rsidRPr="00C22A77">
        <w:t xml:space="preserve">.1. </w:t>
      </w:r>
      <w:r>
        <w:t>Gannat</w:t>
      </w:r>
      <w:r w:rsidRPr="00C22A77">
        <w:t xml:space="preserve"> bénéficie d’une situation géographique favorable.</w:t>
      </w:r>
      <w:bookmarkEnd w:id="2"/>
    </w:p>
    <w:p w14:paraId="5553D561" w14:textId="77777777" w:rsidR="004721BF" w:rsidRDefault="004721BF" w:rsidP="004721BF">
      <w:pPr>
        <w:autoSpaceDE w:val="0"/>
        <w:autoSpaceDN w:val="0"/>
        <w:adjustRightInd w:val="0"/>
        <w:spacing w:after="0" w:line="240" w:lineRule="auto"/>
        <w:rPr>
          <w:rFonts w:cstheme="minorHAnsi"/>
          <w:color w:val="000000"/>
        </w:rPr>
      </w:pPr>
    </w:p>
    <w:p w14:paraId="0C2DC2BB" w14:textId="77777777" w:rsidR="004721BF" w:rsidRDefault="004721BF" w:rsidP="004721BF">
      <w:pPr>
        <w:autoSpaceDE w:val="0"/>
        <w:autoSpaceDN w:val="0"/>
        <w:adjustRightInd w:val="0"/>
        <w:spacing w:after="0" w:line="240" w:lineRule="auto"/>
        <w:jc w:val="both"/>
        <w:rPr>
          <w:rFonts w:cstheme="minorHAnsi"/>
          <w:color w:val="000000"/>
        </w:rPr>
      </w:pPr>
      <w:r w:rsidRPr="002720B5">
        <w:rPr>
          <w:rFonts w:cstheme="minorHAnsi"/>
          <w:color w:val="000000"/>
        </w:rPr>
        <w:t>Le camping est situé entre le Puy de Dôme et les Gorges de la Sioule</w:t>
      </w:r>
      <w:r>
        <w:rPr>
          <w:rFonts w:cstheme="minorHAnsi"/>
          <w:color w:val="000000"/>
        </w:rPr>
        <w:t xml:space="preserve">. </w:t>
      </w:r>
      <w:r w:rsidRPr="00521CA5">
        <w:rPr>
          <w:i/>
        </w:rPr>
        <w:t>La position de Gannat au centre de la France, lui confère une place stratégique, favorisant les flux touristiques.</w:t>
      </w:r>
    </w:p>
    <w:p w14:paraId="52944744" w14:textId="77777777" w:rsidR="004721BF" w:rsidRDefault="004721BF" w:rsidP="004721BF">
      <w:pPr>
        <w:autoSpaceDE w:val="0"/>
        <w:autoSpaceDN w:val="0"/>
        <w:adjustRightInd w:val="0"/>
        <w:spacing w:after="0" w:line="240" w:lineRule="auto"/>
        <w:jc w:val="both"/>
        <w:rPr>
          <w:rFonts w:cstheme="minorHAnsi"/>
          <w:color w:val="000000"/>
        </w:rPr>
      </w:pPr>
    </w:p>
    <w:p w14:paraId="1D7ED28C"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Aux portes de la Chaine des Puys Faille de Limagne (labelisée site Unesco</w:t>
      </w:r>
      <w:proofErr w:type="gramStart"/>
      <w:r>
        <w:rPr>
          <w:rFonts w:cstheme="minorHAnsi"/>
          <w:color w:val="000000"/>
        </w:rPr>
        <w:t>) ,</w:t>
      </w:r>
      <w:proofErr w:type="gramEnd"/>
      <w:r>
        <w:rPr>
          <w:rFonts w:cstheme="minorHAnsi"/>
          <w:color w:val="000000"/>
        </w:rPr>
        <w:t xml:space="preserve"> du site panoramique du Puy de Dôme (-50 min h en voiture), à la croisée de la plaine de la Limagne et du </w:t>
      </w:r>
      <w:r w:rsidRPr="002720B5">
        <w:rPr>
          <w:rFonts w:cstheme="minorHAnsi"/>
          <w:color w:val="000000"/>
        </w:rPr>
        <w:t>bocage bourbonnais</w:t>
      </w:r>
      <w:r>
        <w:rPr>
          <w:rFonts w:cstheme="minorHAnsi"/>
          <w:color w:val="000000"/>
        </w:rPr>
        <w:t>, Gannat bénéfice d’une situation géographique stratégique et remarquable.</w:t>
      </w:r>
    </w:p>
    <w:p w14:paraId="25600C58" w14:textId="77777777" w:rsidR="004721BF" w:rsidRDefault="004721BF" w:rsidP="004721BF">
      <w:pPr>
        <w:autoSpaceDE w:val="0"/>
        <w:autoSpaceDN w:val="0"/>
        <w:adjustRightInd w:val="0"/>
        <w:spacing w:after="0" w:line="240" w:lineRule="auto"/>
        <w:jc w:val="both"/>
        <w:rPr>
          <w:rFonts w:cstheme="minorHAnsi"/>
          <w:color w:val="000000"/>
        </w:rPr>
      </w:pPr>
    </w:p>
    <w:p w14:paraId="70C64A62" w14:textId="77777777" w:rsidR="004721BF" w:rsidRDefault="004721BF" w:rsidP="004721BF">
      <w:pPr>
        <w:autoSpaceDE w:val="0"/>
        <w:autoSpaceDN w:val="0"/>
        <w:adjustRightInd w:val="0"/>
        <w:spacing w:after="0" w:line="240" w:lineRule="auto"/>
        <w:jc w:val="both"/>
        <w:rPr>
          <w:rFonts w:cstheme="minorHAnsi"/>
          <w:color w:val="000000"/>
        </w:rPr>
      </w:pPr>
      <w:r w:rsidRPr="005623F9">
        <w:rPr>
          <w:rFonts w:cstheme="minorHAnsi"/>
          <w:color w:val="000000"/>
        </w:rPr>
        <w:t>A proximité d</w:t>
      </w:r>
      <w:r>
        <w:rPr>
          <w:rFonts w:cstheme="minorHAnsi"/>
          <w:color w:val="000000"/>
        </w:rPr>
        <w:t>e l</w:t>
      </w:r>
      <w:r w:rsidRPr="005623F9">
        <w:rPr>
          <w:rFonts w:cstheme="minorHAnsi"/>
          <w:color w:val="000000"/>
        </w:rPr>
        <w:t xml:space="preserve">’axe </w:t>
      </w:r>
      <w:r>
        <w:rPr>
          <w:rFonts w:cstheme="minorHAnsi"/>
          <w:color w:val="000000"/>
        </w:rPr>
        <w:t>auto</w:t>
      </w:r>
      <w:r w:rsidRPr="005623F9">
        <w:rPr>
          <w:rFonts w:cstheme="minorHAnsi"/>
          <w:color w:val="000000"/>
        </w:rPr>
        <w:t>routier important (A</w:t>
      </w:r>
      <w:r>
        <w:rPr>
          <w:rFonts w:cstheme="minorHAnsi"/>
          <w:color w:val="000000"/>
        </w:rPr>
        <w:t>71 et A 719</w:t>
      </w:r>
      <w:r w:rsidRPr="005623F9">
        <w:rPr>
          <w:rFonts w:cstheme="minorHAnsi"/>
          <w:color w:val="000000"/>
        </w:rPr>
        <w:t xml:space="preserve">), </w:t>
      </w:r>
      <w:r>
        <w:rPr>
          <w:rFonts w:cstheme="minorHAnsi"/>
          <w:color w:val="000000"/>
        </w:rPr>
        <w:t xml:space="preserve">Gannat est une </w:t>
      </w:r>
      <w:r w:rsidRPr="005623F9">
        <w:rPr>
          <w:rFonts w:cstheme="minorHAnsi"/>
          <w:color w:val="000000"/>
        </w:rPr>
        <w:t>halte intéressante</w:t>
      </w:r>
      <w:r>
        <w:rPr>
          <w:rFonts w:cstheme="minorHAnsi"/>
          <w:color w:val="000000"/>
        </w:rPr>
        <w:t xml:space="preserve"> </w:t>
      </w:r>
      <w:r w:rsidRPr="005623F9">
        <w:rPr>
          <w:rFonts w:cstheme="minorHAnsi"/>
          <w:color w:val="000000"/>
        </w:rPr>
        <w:t>pour des vacanciers en route pour le sud de la France ou la côte atlantique</w:t>
      </w:r>
      <w:r>
        <w:rPr>
          <w:rFonts w:cstheme="minorHAnsi"/>
          <w:color w:val="000000"/>
        </w:rPr>
        <w:t xml:space="preserve">. Cet axe relie notamment Gannat, à la Ville de Vichy (25 minutes), ville Thermes inscrite depuis 2021 au patrimoine mondial de l’UNESCO des grandes villes d’eau d’Europe. </w:t>
      </w:r>
      <w:r w:rsidRPr="00521CA5">
        <w:rPr>
          <w:i/>
        </w:rPr>
        <w:t>On assiste depuis quelques mois à une accélération du tourisme Vichyssois depuis son passage à l’Unesco.</w:t>
      </w:r>
    </w:p>
    <w:p w14:paraId="02207735" w14:textId="77777777" w:rsidR="004721BF" w:rsidRDefault="004721BF" w:rsidP="004721BF">
      <w:pPr>
        <w:autoSpaceDE w:val="0"/>
        <w:autoSpaceDN w:val="0"/>
        <w:adjustRightInd w:val="0"/>
        <w:spacing w:after="0" w:line="240" w:lineRule="auto"/>
        <w:jc w:val="both"/>
        <w:rPr>
          <w:rFonts w:cstheme="minorHAnsi"/>
          <w:color w:val="000000"/>
        </w:rPr>
      </w:pPr>
    </w:p>
    <w:p w14:paraId="3289EB6B"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Elle est également desservie par une gare SNCF (Ligne Montluçon – Clermont-</w:t>
      </w:r>
      <w:proofErr w:type="spellStart"/>
      <w:r>
        <w:rPr>
          <w:rFonts w:cstheme="minorHAnsi"/>
          <w:color w:val="000000"/>
        </w:rPr>
        <w:t>Fd</w:t>
      </w:r>
      <w:proofErr w:type="spellEnd"/>
      <w:r>
        <w:rPr>
          <w:rFonts w:cstheme="minorHAnsi"/>
          <w:color w:val="000000"/>
        </w:rPr>
        <w:t xml:space="preserve">) située à 5 minutes à vélo du camping. Un projet mené avec </w:t>
      </w:r>
      <w:proofErr w:type="spellStart"/>
      <w:r>
        <w:rPr>
          <w:rFonts w:cstheme="minorHAnsi"/>
          <w:color w:val="000000"/>
        </w:rPr>
        <w:t>Railcoop</w:t>
      </w:r>
      <w:proofErr w:type="spellEnd"/>
      <w:r>
        <w:rPr>
          <w:rFonts w:cstheme="minorHAnsi"/>
          <w:color w:val="000000"/>
        </w:rPr>
        <w:t xml:space="preserve"> ambitionne de remettre en circulation la liaison ferroviaire Lyon-Bordeaux. </w:t>
      </w:r>
    </w:p>
    <w:p w14:paraId="7019466E" w14:textId="77777777" w:rsidR="004721BF" w:rsidRDefault="004721BF" w:rsidP="004721BF">
      <w:pPr>
        <w:autoSpaceDE w:val="0"/>
        <w:autoSpaceDN w:val="0"/>
        <w:adjustRightInd w:val="0"/>
        <w:spacing w:after="0" w:line="240" w:lineRule="auto"/>
        <w:jc w:val="both"/>
        <w:rPr>
          <w:rFonts w:cstheme="minorHAnsi"/>
          <w:color w:val="000000"/>
        </w:rPr>
      </w:pPr>
    </w:p>
    <w:p w14:paraId="14AFE3A6" w14:textId="77777777" w:rsidR="004721BF" w:rsidRPr="009F429C" w:rsidRDefault="004721BF" w:rsidP="004721BF">
      <w:pPr>
        <w:autoSpaceDE w:val="0"/>
        <w:autoSpaceDN w:val="0"/>
        <w:adjustRightInd w:val="0"/>
        <w:spacing w:after="0" w:line="240" w:lineRule="auto"/>
        <w:jc w:val="both"/>
        <w:rPr>
          <w:rFonts w:cstheme="minorHAnsi"/>
          <w:color w:val="000000"/>
        </w:rPr>
      </w:pPr>
      <w:r>
        <w:rPr>
          <w:rFonts w:cstheme="minorHAnsi"/>
          <w:color w:val="000000"/>
        </w:rPr>
        <w:t xml:space="preserve">Enfin, une voie verte reliant Gannat – St Pourçain est en cours de réalisation. Le long du parcours, les cyclotouristes pourront pratiquer notamment le vélorail du Mayet d’Ecole situé sur l’ancienne voie ferrée. Saint Pourçain Sur Sioule a accueilli la Semaine Fédérale de Cyclotourisme en 2014 où 14 000 cyclotourismes ont pu sillonner les routes du Bourbonnais. </w:t>
      </w:r>
      <w:r>
        <w:t xml:space="preserve">Outre son ancrage local, ce nouvel itinéraire constitue un bras de liaison vers la Via Allier et donc vers le tourisme itinérant à vélo. </w:t>
      </w:r>
      <w:r>
        <w:rPr>
          <w:rFonts w:cstheme="minorHAnsi"/>
          <w:color w:val="000000"/>
        </w:rPr>
        <w:t>C’est un axe fort de développement touristique du Val de Sioule.</w:t>
      </w:r>
    </w:p>
    <w:p w14:paraId="3ABD0A2F" w14:textId="77777777" w:rsidR="004721BF" w:rsidRDefault="004721BF" w:rsidP="004721BF">
      <w:pPr>
        <w:autoSpaceDE w:val="0"/>
        <w:autoSpaceDN w:val="0"/>
        <w:adjustRightInd w:val="0"/>
        <w:spacing w:after="0" w:line="240" w:lineRule="auto"/>
        <w:jc w:val="both"/>
        <w:rPr>
          <w:rFonts w:cstheme="minorHAnsi"/>
          <w:color w:val="000000"/>
        </w:rPr>
      </w:pPr>
    </w:p>
    <w:p w14:paraId="013C6D5E" w14:textId="77777777" w:rsidR="004721BF" w:rsidRDefault="004721BF" w:rsidP="004721BF">
      <w:pPr>
        <w:autoSpaceDE w:val="0"/>
        <w:autoSpaceDN w:val="0"/>
        <w:adjustRightInd w:val="0"/>
        <w:spacing w:after="0" w:line="240" w:lineRule="auto"/>
        <w:jc w:val="both"/>
        <w:rPr>
          <w:rFonts w:cstheme="minorHAnsi"/>
          <w:color w:val="000000"/>
        </w:rPr>
      </w:pPr>
      <w:r w:rsidRPr="00EF5305">
        <w:rPr>
          <w:rFonts w:cstheme="minorHAnsi"/>
          <w:color w:val="000000"/>
        </w:rPr>
        <w:t xml:space="preserve">Une équipe professionnelle et dynamique </w:t>
      </w:r>
      <w:r>
        <w:rPr>
          <w:rFonts w:cstheme="minorHAnsi"/>
          <w:color w:val="000000"/>
        </w:rPr>
        <w:t xml:space="preserve">de </w:t>
      </w:r>
      <w:r w:rsidRPr="00EF5305">
        <w:rPr>
          <w:rFonts w:cstheme="minorHAnsi"/>
          <w:color w:val="000000"/>
        </w:rPr>
        <w:t>l’Office de Tourisme Val de Sioule</w:t>
      </w:r>
      <w:r>
        <w:rPr>
          <w:rFonts w:cstheme="minorHAnsi"/>
          <w:color w:val="000000"/>
        </w:rPr>
        <w:t xml:space="preserve"> assure tout au long de l’année un accueil des touristes de qualité. C’est un </w:t>
      </w:r>
      <w:r w:rsidRPr="00580EB4">
        <w:rPr>
          <w:rFonts w:cstheme="minorHAnsi"/>
          <w:color w:val="000000"/>
        </w:rPr>
        <w:t>budget de 550 000€ consacré par la</w:t>
      </w:r>
      <w:r>
        <w:rPr>
          <w:rFonts w:cstheme="minorHAnsi"/>
          <w:color w:val="000000"/>
        </w:rPr>
        <w:t xml:space="preserve"> Communauté de communes Saint-Pourçain Sioule Limagne. </w:t>
      </w:r>
    </w:p>
    <w:p w14:paraId="063C5CC9" w14:textId="77777777" w:rsidR="004721BF" w:rsidRDefault="004721BF" w:rsidP="004721BF">
      <w:pPr>
        <w:autoSpaceDE w:val="0"/>
        <w:autoSpaceDN w:val="0"/>
        <w:adjustRightInd w:val="0"/>
        <w:spacing w:after="0" w:line="240" w:lineRule="auto"/>
        <w:jc w:val="both"/>
        <w:rPr>
          <w:rFonts w:cstheme="minorHAnsi"/>
          <w:color w:val="000000"/>
        </w:rPr>
      </w:pPr>
    </w:p>
    <w:p w14:paraId="54C02FE2" w14:textId="77777777" w:rsidR="004721BF" w:rsidRDefault="004721BF" w:rsidP="004721BF">
      <w:pPr>
        <w:rPr>
          <w:rFonts w:cstheme="minorHAnsi"/>
          <w:color w:val="000000"/>
        </w:rPr>
      </w:pPr>
    </w:p>
    <w:p w14:paraId="6BF9E486" w14:textId="77777777" w:rsidR="004721BF" w:rsidRPr="00C22A77" w:rsidRDefault="004721BF" w:rsidP="004721BF">
      <w:pPr>
        <w:pStyle w:val="Titre2"/>
      </w:pPr>
      <w:bookmarkStart w:id="3" w:name="_Toc115450231"/>
      <w:r>
        <w:t>1</w:t>
      </w:r>
      <w:r w:rsidRPr="00C22A77">
        <w:t>.</w:t>
      </w:r>
      <w:r>
        <w:t>2</w:t>
      </w:r>
      <w:r w:rsidRPr="00C22A77">
        <w:t xml:space="preserve"> Gannat bénéficie des meilleurs atouts d’une ville à la campagne</w:t>
      </w:r>
      <w:bookmarkEnd w:id="3"/>
    </w:p>
    <w:p w14:paraId="6CC0C716" w14:textId="77777777" w:rsidR="004721BF" w:rsidRDefault="004721BF" w:rsidP="004721BF">
      <w:pPr>
        <w:autoSpaceDE w:val="0"/>
        <w:autoSpaceDN w:val="0"/>
        <w:adjustRightInd w:val="0"/>
        <w:spacing w:after="0" w:line="240" w:lineRule="auto"/>
        <w:jc w:val="both"/>
        <w:rPr>
          <w:rFonts w:ascii="Arial" w:hAnsi="Arial" w:cs="Arial"/>
          <w:color w:val="000000" w:themeColor="text1"/>
        </w:rPr>
      </w:pPr>
    </w:p>
    <w:p w14:paraId="3AA2921A"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Gannat,</w:t>
      </w:r>
      <w:r w:rsidRPr="002720B5">
        <w:rPr>
          <w:rFonts w:cstheme="minorHAnsi"/>
          <w:color w:val="000000"/>
        </w:rPr>
        <w:t xml:space="preserve"> centre bourg dynamique</w:t>
      </w:r>
      <w:r>
        <w:rPr>
          <w:rFonts w:cstheme="minorHAnsi"/>
          <w:color w:val="000000"/>
        </w:rPr>
        <w:t>,</w:t>
      </w:r>
      <w:r w:rsidRPr="002720B5">
        <w:rPr>
          <w:rFonts w:cstheme="minorHAnsi"/>
          <w:color w:val="000000"/>
        </w:rPr>
        <w:t xml:space="preserve"> compte plus de 6</w:t>
      </w:r>
      <w:r>
        <w:rPr>
          <w:rFonts w:cstheme="minorHAnsi"/>
          <w:color w:val="000000"/>
        </w:rPr>
        <w:t xml:space="preserve"> </w:t>
      </w:r>
      <w:r w:rsidRPr="002720B5">
        <w:rPr>
          <w:rFonts w:cstheme="minorHAnsi"/>
          <w:color w:val="000000"/>
        </w:rPr>
        <w:t>000 habitants et bénéficie des meilleurs atouts d'une ville à la campagne</w:t>
      </w:r>
      <w:r>
        <w:rPr>
          <w:rFonts w:cstheme="minorHAnsi"/>
          <w:color w:val="000000"/>
        </w:rPr>
        <w:t>.</w:t>
      </w:r>
    </w:p>
    <w:p w14:paraId="09CBB3B5" w14:textId="77777777" w:rsidR="004721BF" w:rsidRDefault="004721BF" w:rsidP="004721BF">
      <w:pPr>
        <w:autoSpaceDE w:val="0"/>
        <w:autoSpaceDN w:val="0"/>
        <w:adjustRightInd w:val="0"/>
        <w:spacing w:after="0" w:line="240" w:lineRule="auto"/>
        <w:jc w:val="both"/>
        <w:rPr>
          <w:rFonts w:ascii="Arial" w:hAnsi="Arial" w:cs="Arial"/>
          <w:color w:val="000000" w:themeColor="text1"/>
        </w:rPr>
      </w:pPr>
    </w:p>
    <w:p w14:paraId="66B9EC6F"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 xml:space="preserve">Gannat est également riche de son </w:t>
      </w:r>
      <w:r w:rsidRPr="002720B5">
        <w:rPr>
          <w:rFonts w:cstheme="minorHAnsi"/>
          <w:color w:val="000000"/>
        </w:rPr>
        <w:t>tissu de vie associative et</w:t>
      </w:r>
      <w:r>
        <w:rPr>
          <w:rFonts w:cstheme="minorHAnsi"/>
          <w:color w:val="000000"/>
        </w:rPr>
        <w:t xml:space="preserve"> de</w:t>
      </w:r>
      <w:r w:rsidRPr="002720B5">
        <w:rPr>
          <w:rFonts w:cstheme="minorHAnsi"/>
          <w:color w:val="000000"/>
        </w:rPr>
        <w:t xml:space="preserve"> ses nombreux équipements conquièrent un large public</w:t>
      </w:r>
      <w:r>
        <w:rPr>
          <w:rFonts w:cstheme="minorHAnsi"/>
          <w:color w:val="000000"/>
        </w:rPr>
        <w:t xml:space="preserve">. </w:t>
      </w:r>
      <w:r w:rsidRPr="005623F9">
        <w:rPr>
          <w:rFonts w:cstheme="minorHAnsi"/>
          <w:color w:val="000000"/>
        </w:rPr>
        <w:t xml:space="preserve">À proximité </w:t>
      </w:r>
      <w:r w:rsidRPr="005422F4">
        <w:rPr>
          <w:rFonts w:cstheme="minorHAnsi"/>
          <w:i/>
          <w:iCs/>
          <w:color w:val="000000"/>
        </w:rPr>
        <w:t>de la piscine municipale</w:t>
      </w:r>
      <w:r>
        <w:rPr>
          <w:rFonts w:cstheme="minorHAnsi"/>
          <w:i/>
          <w:iCs/>
          <w:color w:val="000000"/>
        </w:rPr>
        <w:t xml:space="preserve"> (ouverte toute l’année hors période de vidange)</w:t>
      </w:r>
      <w:r w:rsidRPr="005422F4">
        <w:rPr>
          <w:rFonts w:cstheme="minorHAnsi"/>
          <w:i/>
          <w:iCs/>
          <w:color w:val="000000"/>
        </w:rPr>
        <w:t>, de la médiathèque, du cinéma, du parcours de santé, du Jardin Delarue</w:t>
      </w:r>
      <w:r>
        <w:rPr>
          <w:rFonts w:cstheme="minorHAnsi"/>
          <w:color w:val="000000"/>
        </w:rPr>
        <w:t>, les campeurs pourront bénéficier d’infrastructures qu’ils affectionnent particulièrement.</w:t>
      </w:r>
    </w:p>
    <w:p w14:paraId="05B05BAF" w14:textId="77777777" w:rsidR="004721BF" w:rsidRDefault="004721BF" w:rsidP="004721BF">
      <w:pPr>
        <w:autoSpaceDE w:val="0"/>
        <w:autoSpaceDN w:val="0"/>
        <w:adjustRightInd w:val="0"/>
        <w:spacing w:after="0" w:line="240" w:lineRule="auto"/>
        <w:jc w:val="both"/>
        <w:rPr>
          <w:rFonts w:cstheme="minorHAnsi"/>
          <w:color w:val="000000"/>
        </w:rPr>
      </w:pPr>
    </w:p>
    <w:p w14:paraId="59B9F7A1"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C</w:t>
      </w:r>
      <w:r w:rsidRPr="002720B5">
        <w:rPr>
          <w:rFonts w:cstheme="minorHAnsi"/>
          <w:color w:val="000000"/>
        </w:rPr>
        <w:t>ette cité</w:t>
      </w:r>
      <w:r>
        <w:rPr>
          <w:rFonts w:cstheme="minorHAnsi"/>
          <w:color w:val="000000"/>
        </w:rPr>
        <w:t xml:space="preserve"> est</w:t>
      </w:r>
      <w:r w:rsidRPr="002720B5">
        <w:rPr>
          <w:rFonts w:cstheme="minorHAnsi"/>
          <w:color w:val="000000"/>
        </w:rPr>
        <w:t xml:space="preserve"> digne de son label </w:t>
      </w:r>
      <w:r>
        <w:rPr>
          <w:rFonts w:cstheme="minorHAnsi"/>
          <w:color w:val="000000"/>
        </w:rPr>
        <w:t>« </w:t>
      </w:r>
      <w:r w:rsidRPr="002720B5">
        <w:rPr>
          <w:rFonts w:cstheme="minorHAnsi"/>
          <w:color w:val="000000"/>
        </w:rPr>
        <w:t>ville active et sportive</w:t>
      </w:r>
      <w:r>
        <w:rPr>
          <w:rFonts w:cstheme="minorHAnsi"/>
          <w:color w:val="000000"/>
        </w:rPr>
        <w:t xml:space="preserve"> ». Labellisée « Terre de Jeux 2024 » en septembre 2020, la Ville souhaite rendre accessible le sport et la pratique sportive pour tous. </w:t>
      </w:r>
    </w:p>
    <w:p w14:paraId="4E5DB806" w14:textId="77777777" w:rsidR="004721BF" w:rsidRDefault="004721BF" w:rsidP="004721BF">
      <w:pPr>
        <w:autoSpaceDE w:val="0"/>
        <w:autoSpaceDN w:val="0"/>
        <w:adjustRightInd w:val="0"/>
        <w:spacing w:after="0" w:line="240" w:lineRule="auto"/>
        <w:jc w:val="both"/>
        <w:rPr>
          <w:rFonts w:cstheme="minorHAnsi"/>
          <w:color w:val="000000"/>
        </w:rPr>
      </w:pPr>
    </w:p>
    <w:p w14:paraId="7C69A487"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 xml:space="preserve">Chaque été, la Communauté de communes Saint Pourçain Sioule Limagne mène une saison culturelle estivale. Est proposé sur l’ensemble du territoire communautaire, un évènement tous les jeudis soirs </w:t>
      </w:r>
      <w:r>
        <w:rPr>
          <w:rFonts w:cstheme="minorHAnsi"/>
          <w:color w:val="000000"/>
        </w:rPr>
        <w:lastRenderedPageBreak/>
        <w:t>du mois de juin, des cinés plein air les jeudis soirs et des concerts dans les églises peintes les vendredis.</w:t>
      </w:r>
    </w:p>
    <w:p w14:paraId="7BD9D3E3" w14:textId="77777777" w:rsidR="004721BF" w:rsidRDefault="004721BF" w:rsidP="004721BF">
      <w:pPr>
        <w:autoSpaceDE w:val="0"/>
        <w:autoSpaceDN w:val="0"/>
        <w:adjustRightInd w:val="0"/>
        <w:spacing w:after="0" w:line="240" w:lineRule="auto"/>
        <w:jc w:val="both"/>
        <w:rPr>
          <w:rFonts w:cstheme="minorHAnsi"/>
          <w:color w:val="000000"/>
        </w:rPr>
      </w:pPr>
    </w:p>
    <w:p w14:paraId="6EA2AD9D"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G</w:t>
      </w:r>
      <w:r w:rsidRPr="002720B5">
        <w:rPr>
          <w:rFonts w:cstheme="minorHAnsi"/>
          <w:color w:val="000000"/>
        </w:rPr>
        <w:t>râce à son emplacement</w:t>
      </w:r>
      <w:r>
        <w:rPr>
          <w:rFonts w:cstheme="minorHAnsi"/>
          <w:color w:val="000000"/>
        </w:rPr>
        <w:t xml:space="preserve">, son attractivité et </w:t>
      </w:r>
      <w:r w:rsidRPr="002720B5">
        <w:rPr>
          <w:rFonts w:cstheme="minorHAnsi"/>
          <w:color w:val="000000"/>
        </w:rPr>
        <w:t>ses infrastructures</w:t>
      </w:r>
      <w:r>
        <w:rPr>
          <w:rFonts w:cstheme="minorHAnsi"/>
          <w:color w:val="000000"/>
        </w:rPr>
        <w:t>,</w:t>
      </w:r>
      <w:r w:rsidRPr="002720B5">
        <w:rPr>
          <w:rFonts w:cstheme="minorHAnsi"/>
          <w:color w:val="000000"/>
        </w:rPr>
        <w:t xml:space="preserve"> </w:t>
      </w:r>
      <w:r>
        <w:rPr>
          <w:rFonts w:cstheme="minorHAnsi"/>
          <w:color w:val="000000"/>
        </w:rPr>
        <w:t>Gannat</w:t>
      </w:r>
      <w:r w:rsidRPr="002720B5">
        <w:rPr>
          <w:rFonts w:cstheme="minorHAnsi"/>
          <w:color w:val="000000"/>
        </w:rPr>
        <w:t xml:space="preserve"> est ainsi </w:t>
      </w:r>
      <w:r>
        <w:rPr>
          <w:rFonts w:cstheme="minorHAnsi"/>
          <w:color w:val="000000"/>
        </w:rPr>
        <w:t>le lieu d’investissement é</w:t>
      </w:r>
      <w:r w:rsidRPr="002720B5">
        <w:rPr>
          <w:rFonts w:cstheme="minorHAnsi"/>
          <w:color w:val="000000"/>
        </w:rPr>
        <w:t>conomique pour de nombreuses entreprises</w:t>
      </w:r>
      <w:r>
        <w:rPr>
          <w:rFonts w:cstheme="minorHAnsi"/>
          <w:color w:val="000000"/>
        </w:rPr>
        <w:t xml:space="preserve">. Elle dispose de 3 zones d’activités : </w:t>
      </w:r>
      <w:proofErr w:type="spellStart"/>
      <w:r>
        <w:rPr>
          <w:rFonts w:cstheme="minorHAnsi"/>
          <w:color w:val="000000"/>
        </w:rPr>
        <w:t>Malcourlet</w:t>
      </w:r>
      <w:proofErr w:type="spellEnd"/>
      <w:r>
        <w:rPr>
          <w:rFonts w:cstheme="minorHAnsi"/>
          <w:color w:val="000000"/>
        </w:rPr>
        <w:t xml:space="preserve">, les Clos durs et les Pré </w:t>
      </w:r>
      <w:proofErr w:type="spellStart"/>
      <w:r>
        <w:rPr>
          <w:rFonts w:cstheme="minorHAnsi"/>
          <w:color w:val="000000"/>
        </w:rPr>
        <w:t>Liats</w:t>
      </w:r>
      <w:proofErr w:type="spellEnd"/>
      <w:r>
        <w:rPr>
          <w:rFonts w:cstheme="minorHAnsi"/>
          <w:color w:val="000000"/>
        </w:rPr>
        <w:t xml:space="preserve">. Une politique de développement économique est assurée par la Communauté de communes Saint Pourçain Sioule Limagne en partenariat avec la Ville de Gannat. A titre indicatif, la zone </w:t>
      </w:r>
      <w:proofErr w:type="spellStart"/>
      <w:r>
        <w:rPr>
          <w:rFonts w:cstheme="minorHAnsi"/>
          <w:color w:val="000000"/>
        </w:rPr>
        <w:t>Malcourlet</w:t>
      </w:r>
      <w:proofErr w:type="spellEnd"/>
      <w:r>
        <w:rPr>
          <w:rFonts w:cstheme="minorHAnsi"/>
          <w:color w:val="000000"/>
        </w:rPr>
        <w:t xml:space="preserve"> II est en cours de finalisation et </w:t>
      </w:r>
      <w:proofErr w:type="spellStart"/>
      <w:r>
        <w:rPr>
          <w:rFonts w:cstheme="minorHAnsi"/>
          <w:color w:val="000000"/>
        </w:rPr>
        <w:t>Malcourlet</w:t>
      </w:r>
      <w:proofErr w:type="spellEnd"/>
      <w:r>
        <w:rPr>
          <w:rFonts w:cstheme="minorHAnsi"/>
          <w:color w:val="000000"/>
        </w:rPr>
        <w:t xml:space="preserve"> III est déjà en cours de réflexion. </w:t>
      </w:r>
    </w:p>
    <w:p w14:paraId="71EB4D81" w14:textId="77777777" w:rsidR="004721BF" w:rsidRDefault="004721BF" w:rsidP="004721BF">
      <w:pPr>
        <w:autoSpaceDE w:val="0"/>
        <w:autoSpaceDN w:val="0"/>
        <w:adjustRightInd w:val="0"/>
        <w:spacing w:after="0" w:line="240" w:lineRule="auto"/>
        <w:jc w:val="both"/>
        <w:rPr>
          <w:rFonts w:ascii="Arial" w:hAnsi="Arial" w:cs="Arial"/>
          <w:color w:val="000000" w:themeColor="text1"/>
        </w:rPr>
      </w:pPr>
    </w:p>
    <w:p w14:paraId="6B09363C" w14:textId="77777777" w:rsidR="00E73235" w:rsidRDefault="00E73235" w:rsidP="004721BF">
      <w:pPr>
        <w:autoSpaceDE w:val="0"/>
        <w:autoSpaceDN w:val="0"/>
        <w:adjustRightInd w:val="0"/>
        <w:spacing w:after="0" w:line="240" w:lineRule="auto"/>
        <w:jc w:val="both"/>
        <w:rPr>
          <w:rFonts w:ascii="Arial" w:hAnsi="Arial" w:cs="Arial"/>
          <w:color w:val="000000" w:themeColor="text1"/>
        </w:rPr>
      </w:pPr>
    </w:p>
    <w:p w14:paraId="5B729D0C" w14:textId="77777777" w:rsidR="004721BF" w:rsidRPr="00C22A77" w:rsidRDefault="004721BF" w:rsidP="004721BF">
      <w:pPr>
        <w:pStyle w:val="Titre2"/>
      </w:pPr>
      <w:bookmarkStart w:id="4" w:name="_Toc115450232"/>
      <w:r>
        <w:t>1.3</w:t>
      </w:r>
      <w:r w:rsidRPr="00C22A77">
        <w:t xml:space="preserve"> Gannat labelisée « Petite Ville de Demain ».</w:t>
      </w:r>
      <w:bookmarkEnd w:id="4"/>
      <w:r w:rsidRPr="00C22A77">
        <w:t xml:space="preserve"> </w:t>
      </w:r>
    </w:p>
    <w:p w14:paraId="56FFBBEF" w14:textId="77777777" w:rsidR="004721BF" w:rsidRDefault="004721BF" w:rsidP="004721BF">
      <w:pPr>
        <w:autoSpaceDE w:val="0"/>
        <w:autoSpaceDN w:val="0"/>
        <w:adjustRightInd w:val="0"/>
        <w:spacing w:after="0" w:line="240" w:lineRule="auto"/>
        <w:jc w:val="both"/>
        <w:rPr>
          <w:rFonts w:ascii="Arial" w:hAnsi="Arial" w:cs="Arial"/>
          <w:color w:val="000000" w:themeColor="text1"/>
        </w:rPr>
      </w:pPr>
    </w:p>
    <w:p w14:paraId="2BD9B337" w14:textId="77777777" w:rsidR="004721BF" w:rsidRDefault="004721BF" w:rsidP="004721BF">
      <w:pPr>
        <w:autoSpaceDE w:val="0"/>
        <w:autoSpaceDN w:val="0"/>
        <w:adjustRightInd w:val="0"/>
        <w:spacing w:after="0" w:line="240" w:lineRule="auto"/>
        <w:jc w:val="both"/>
        <w:rPr>
          <w:rFonts w:cstheme="minorHAnsi"/>
          <w:color w:val="000000"/>
        </w:rPr>
      </w:pPr>
      <w:r w:rsidRPr="00C22A77">
        <w:rPr>
          <w:rFonts w:cstheme="minorHAnsi"/>
          <w:color w:val="000000"/>
        </w:rPr>
        <w:t xml:space="preserve">Le dispositif national </w:t>
      </w:r>
      <w:r w:rsidRPr="00C22A77">
        <w:rPr>
          <w:rFonts w:cstheme="minorHAnsi"/>
          <w:b/>
          <w:bCs/>
          <w:color w:val="000000"/>
        </w:rPr>
        <w:t>Petites Villes de Demain (PVD)</w:t>
      </w:r>
      <w:r w:rsidRPr="00C22A77">
        <w:rPr>
          <w:rFonts w:cstheme="minorHAnsi"/>
          <w:color w:val="000000"/>
        </w:rPr>
        <w:t xml:space="preserve"> porté par l’Agence nationale de Cohésion des territoires vise à donner aux communes les moyens de concrétiser leurs projets de territoire pour conforter leur statut de « ville dynamique » qui exercent des fonctions de centralités. Conçu pour soutenir les communes de moins de 20 000 habitants, sur une période de six ans (2020-2026), ce dispositif constitue un outil de la relance au service des territoires. </w:t>
      </w:r>
    </w:p>
    <w:p w14:paraId="59BD1454" w14:textId="77777777" w:rsidR="004721BF" w:rsidRPr="00C22A77" w:rsidRDefault="004721BF" w:rsidP="004721BF">
      <w:pPr>
        <w:autoSpaceDE w:val="0"/>
        <w:autoSpaceDN w:val="0"/>
        <w:adjustRightInd w:val="0"/>
        <w:spacing w:after="0" w:line="240" w:lineRule="auto"/>
        <w:jc w:val="both"/>
        <w:rPr>
          <w:rFonts w:cstheme="minorHAnsi"/>
          <w:color w:val="000000"/>
        </w:rPr>
      </w:pPr>
    </w:p>
    <w:p w14:paraId="45C1C211" w14:textId="77777777" w:rsidR="004721BF" w:rsidRDefault="004721BF" w:rsidP="004721BF">
      <w:pPr>
        <w:autoSpaceDE w:val="0"/>
        <w:autoSpaceDN w:val="0"/>
        <w:adjustRightInd w:val="0"/>
        <w:spacing w:after="0" w:line="240" w:lineRule="auto"/>
        <w:jc w:val="both"/>
        <w:rPr>
          <w:rFonts w:cstheme="minorHAnsi"/>
          <w:color w:val="000000"/>
        </w:rPr>
      </w:pPr>
      <w:r w:rsidRPr="00C22A77">
        <w:rPr>
          <w:rFonts w:cstheme="minorHAnsi"/>
          <w:color w:val="000000"/>
        </w:rPr>
        <w:t xml:space="preserve">Le dispositif départemental </w:t>
      </w:r>
      <w:r w:rsidRPr="00C22A77">
        <w:rPr>
          <w:rFonts w:cstheme="minorHAnsi"/>
          <w:b/>
          <w:bCs/>
          <w:color w:val="000000"/>
        </w:rPr>
        <w:t>Reconquête Centre-ville Centre bourg (RCVCB)</w:t>
      </w:r>
      <w:r w:rsidRPr="00C22A77">
        <w:rPr>
          <w:rFonts w:cstheme="minorHAnsi"/>
          <w:color w:val="000000"/>
        </w:rPr>
        <w:t xml:space="preserve"> porté par le Département de l’Allier vise à accompagner les communes de l’Allier dans l’élaboration et la mise en œuvre d’une politique de redynamisation et de reconquête de leur cœur de ville. </w:t>
      </w:r>
    </w:p>
    <w:p w14:paraId="353EE111" w14:textId="77777777" w:rsidR="004721BF" w:rsidRPr="00C22A77" w:rsidRDefault="004721BF" w:rsidP="004721BF">
      <w:pPr>
        <w:autoSpaceDE w:val="0"/>
        <w:autoSpaceDN w:val="0"/>
        <w:adjustRightInd w:val="0"/>
        <w:spacing w:after="0" w:line="240" w:lineRule="auto"/>
        <w:jc w:val="both"/>
        <w:rPr>
          <w:rFonts w:cstheme="minorHAnsi"/>
          <w:color w:val="000000"/>
        </w:rPr>
      </w:pPr>
    </w:p>
    <w:p w14:paraId="484D0950" w14:textId="77777777" w:rsidR="004721BF" w:rsidRPr="00C22A77" w:rsidRDefault="004721BF" w:rsidP="004721BF">
      <w:pPr>
        <w:autoSpaceDE w:val="0"/>
        <w:autoSpaceDN w:val="0"/>
        <w:adjustRightInd w:val="0"/>
        <w:spacing w:after="0" w:line="240" w:lineRule="auto"/>
        <w:jc w:val="both"/>
        <w:rPr>
          <w:rFonts w:cstheme="minorHAnsi"/>
          <w:color w:val="000000"/>
        </w:rPr>
      </w:pPr>
      <w:r w:rsidRPr="00C22A77">
        <w:rPr>
          <w:rFonts w:cstheme="minorHAnsi"/>
          <w:color w:val="000000"/>
        </w:rPr>
        <w:t>La conduite d’une étude pré opérationnelle permet, dans le cadre de ces deux dispositifs, d’identifier les enjeux et de proposer une série d’actions, pour orienter les politiques conjointes d’attractivité et de reconquête du centre bourg. Le cadre de vie, la vitalité et l’habitat, sont les trois thématiques autour desquelles les dispositifs vont s’articuler.</w:t>
      </w:r>
    </w:p>
    <w:p w14:paraId="4E6B2E7C" w14:textId="77777777" w:rsidR="004721BF" w:rsidRPr="00E73235" w:rsidRDefault="004721BF" w:rsidP="00E73235">
      <w:pPr>
        <w:autoSpaceDE w:val="0"/>
        <w:autoSpaceDN w:val="0"/>
        <w:adjustRightInd w:val="0"/>
        <w:spacing w:after="0" w:line="240" w:lineRule="auto"/>
        <w:jc w:val="both"/>
        <w:rPr>
          <w:rFonts w:ascii="Arial" w:hAnsi="Arial" w:cs="Arial"/>
          <w:color w:val="000000" w:themeColor="text1"/>
        </w:rPr>
      </w:pPr>
    </w:p>
    <w:p w14:paraId="00E31E85" w14:textId="77777777" w:rsidR="004721BF" w:rsidRPr="00E73235" w:rsidRDefault="004721BF" w:rsidP="004721BF">
      <w:pPr>
        <w:autoSpaceDE w:val="0"/>
        <w:autoSpaceDN w:val="0"/>
        <w:adjustRightInd w:val="0"/>
        <w:spacing w:after="0" w:line="240" w:lineRule="auto"/>
        <w:jc w:val="both"/>
        <w:rPr>
          <w:rFonts w:ascii="Arial" w:hAnsi="Arial" w:cs="Arial"/>
          <w:color w:val="000000" w:themeColor="text1"/>
        </w:rPr>
      </w:pPr>
    </w:p>
    <w:p w14:paraId="24169522" w14:textId="77777777" w:rsidR="004721BF" w:rsidRPr="00C22A77" w:rsidRDefault="004721BF" w:rsidP="004721BF">
      <w:pPr>
        <w:pStyle w:val="Titre2"/>
      </w:pPr>
      <w:bookmarkStart w:id="5" w:name="_Toc115450233"/>
      <w:r>
        <w:t>1.4</w:t>
      </w:r>
      <w:r w:rsidRPr="00C22A77">
        <w:t xml:space="preserve"> Gannat</w:t>
      </w:r>
      <w:r>
        <w:t>,</w:t>
      </w:r>
      <w:r w:rsidRPr="00C22A77">
        <w:t xml:space="preserve"> </w:t>
      </w:r>
      <w:r>
        <w:t>la porte d’entrée de la destination Val de Sioule</w:t>
      </w:r>
      <w:bookmarkEnd w:id="5"/>
    </w:p>
    <w:p w14:paraId="1163F167" w14:textId="77777777" w:rsidR="004721BF" w:rsidRDefault="004721BF" w:rsidP="004721BF">
      <w:pPr>
        <w:autoSpaceDE w:val="0"/>
        <w:autoSpaceDN w:val="0"/>
        <w:adjustRightInd w:val="0"/>
        <w:spacing w:after="0" w:line="240" w:lineRule="auto"/>
        <w:jc w:val="both"/>
        <w:rPr>
          <w:rFonts w:ascii="Arial" w:hAnsi="Arial" w:cs="Arial"/>
          <w:color w:val="000000" w:themeColor="text1"/>
        </w:rPr>
      </w:pPr>
    </w:p>
    <w:p w14:paraId="4230B64D" w14:textId="77777777" w:rsidR="004721BF" w:rsidRDefault="004721BF" w:rsidP="004721BF">
      <w:pPr>
        <w:pStyle w:val="Sansinterligne"/>
        <w:jc w:val="both"/>
      </w:pPr>
      <w:r>
        <w:t>La ville de Gannat est la porte d’entrée Sud de la destination « Val de Sioule – Retour aux Sources » qui génère 33 millions euros* de retombées économiques sur le territoire (</w:t>
      </w:r>
      <w:r w:rsidRPr="00521CA5">
        <w:rPr>
          <w:i/>
        </w:rPr>
        <w:t>*Chiffres du METT Auvergne Rhône-Alpes Tourisme en 2021</w:t>
      </w:r>
      <w:r>
        <w:t>).</w:t>
      </w:r>
    </w:p>
    <w:p w14:paraId="61CE7ACE" w14:textId="77777777" w:rsidR="004721BF" w:rsidRDefault="004721BF" w:rsidP="004721BF">
      <w:pPr>
        <w:autoSpaceDE w:val="0"/>
        <w:autoSpaceDN w:val="0"/>
        <w:adjustRightInd w:val="0"/>
        <w:spacing w:after="0" w:line="240" w:lineRule="auto"/>
        <w:jc w:val="both"/>
        <w:rPr>
          <w:rFonts w:cstheme="minorHAnsi"/>
          <w:color w:val="000000"/>
        </w:rPr>
      </w:pPr>
    </w:p>
    <w:p w14:paraId="494A164A" w14:textId="77777777" w:rsidR="004721BF" w:rsidRDefault="004721BF" w:rsidP="004721BF">
      <w:pPr>
        <w:pStyle w:val="Sansinterligne"/>
        <w:jc w:val="both"/>
      </w:pPr>
    </w:p>
    <w:p w14:paraId="3A45EC7A" w14:textId="77777777" w:rsidR="004721BF" w:rsidRPr="00B30F52" w:rsidRDefault="004721BF" w:rsidP="004721BF">
      <w:pPr>
        <w:pStyle w:val="Sansinterligne"/>
        <w:jc w:val="both"/>
        <w:rPr>
          <w:b/>
        </w:rPr>
      </w:pPr>
      <w:r w:rsidRPr="00B30F52">
        <w:rPr>
          <w:b/>
        </w:rPr>
        <w:t>La destination Val de Sioule</w:t>
      </w:r>
    </w:p>
    <w:p w14:paraId="278DC4C3" w14:textId="77777777" w:rsidR="004721BF" w:rsidRDefault="004721BF" w:rsidP="004721BF">
      <w:pPr>
        <w:pStyle w:val="Sansinterligne"/>
        <w:jc w:val="both"/>
      </w:pPr>
    </w:p>
    <w:p w14:paraId="04C22869" w14:textId="77777777" w:rsidR="004721BF" w:rsidRDefault="004721BF" w:rsidP="004721BF">
      <w:pPr>
        <w:pStyle w:val="Sansinterligne"/>
        <w:jc w:val="both"/>
      </w:pPr>
      <w:r w:rsidRPr="00132AEF">
        <w:rPr>
          <w:b/>
        </w:rPr>
        <w:t>Gannat fait partie des atouts majeurs</w:t>
      </w:r>
      <w:r>
        <w:t xml:space="preserve"> de la destination touristique dont la stratégie de promotion repose sur le tourisme de pleine nature et le patrimoine bâti.</w:t>
      </w:r>
    </w:p>
    <w:p w14:paraId="27950722" w14:textId="77777777" w:rsidR="004721BF" w:rsidRDefault="004721BF" w:rsidP="004721BF">
      <w:pPr>
        <w:pStyle w:val="Sansinterligne"/>
        <w:jc w:val="both"/>
      </w:pPr>
    </w:p>
    <w:p w14:paraId="1B3F65AA" w14:textId="77777777" w:rsidR="004721BF" w:rsidRDefault="004721BF" w:rsidP="004721BF">
      <w:pPr>
        <w:pStyle w:val="Sansinterligne"/>
        <w:jc w:val="both"/>
      </w:pPr>
      <w:r>
        <w:t xml:space="preserve">Un plan d’actions touristiques 2021-2024 Val de Sioule détaille les missions confiées par la communauté de communes St-Pourçain Sioule Limagne à l’Office de Tourisme de Gannat : </w:t>
      </w:r>
    </w:p>
    <w:p w14:paraId="6A2BFB14" w14:textId="77777777" w:rsidR="004721BF" w:rsidRPr="00F419B8" w:rsidRDefault="004721BF" w:rsidP="004721BF">
      <w:pPr>
        <w:pStyle w:val="Sansinterligne"/>
        <w:jc w:val="both"/>
        <w:rPr>
          <w:i/>
          <w:iCs/>
        </w:rPr>
      </w:pPr>
      <w:proofErr w:type="gramStart"/>
      <w:r w:rsidRPr="00F419B8">
        <w:rPr>
          <w:i/>
          <w:iCs/>
        </w:rPr>
        <w:t>accueillir</w:t>
      </w:r>
      <w:proofErr w:type="gramEnd"/>
      <w:r w:rsidRPr="00F419B8">
        <w:rPr>
          <w:i/>
          <w:iCs/>
        </w:rPr>
        <w:t xml:space="preserve"> et conseiller les visiteurs (mailler le territoire et augmenter la durée du séjour), promouvoir (presse, web réseaux sociaux, salons touristiques, marque de destination) et commercialiser l’offre touristique (workshop, démarchage commercial, boutique) et enfin accompagner les prestataires touristiques dans le développement de leur structure (parcours professionnalisant annuel).</w:t>
      </w:r>
    </w:p>
    <w:p w14:paraId="344C23AE" w14:textId="77777777" w:rsidR="004721BF" w:rsidRDefault="004721BF" w:rsidP="004721BF">
      <w:pPr>
        <w:pStyle w:val="Sansinterligne"/>
        <w:jc w:val="both"/>
      </w:pPr>
    </w:p>
    <w:p w14:paraId="680195E3" w14:textId="77777777" w:rsidR="004721BF" w:rsidRDefault="004721BF" w:rsidP="004721BF">
      <w:pPr>
        <w:pStyle w:val="Sansinterligne"/>
        <w:jc w:val="both"/>
      </w:pPr>
      <w:r>
        <w:t>La Maison du Tourisme, située sur le Champ de Foire en centre-ville, est ouverte toute l’année (7j/7 en saison) et dispose d’un service de billetterie, de parcours de randonnées, de guides d’animations, de plans de ville, de circuits touristiques sur une demi-journée ou journée complète.</w:t>
      </w:r>
    </w:p>
    <w:p w14:paraId="1FE010D7" w14:textId="77777777" w:rsidR="004721BF" w:rsidRDefault="004721BF" w:rsidP="004721BF">
      <w:pPr>
        <w:pStyle w:val="Sansinterligne"/>
        <w:jc w:val="both"/>
      </w:pPr>
    </w:p>
    <w:p w14:paraId="71F2C6BE" w14:textId="77777777" w:rsidR="004721BF" w:rsidRDefault="004721BF" w:rsidP="00E73235">
      <w:pPr>
        <w:pStyle w:val="Sansinterligne"/>
        <w:spacing w:after="120"/>
        <w:jc w:val="both"/>
      </w:pPr>
      <w:r>
        <w:t>L’offre en matière de tourisme durable peut se targuer d’être à la fois variée et de qualité, dans un cadre révélant une palette de paysages variés :</w:t>
      </w:r>
    </w:p>
    <w:p w14:paraId="09BF6189" w14:textId="77777777" w:rsidR="004721BF" w:rsidRDefault="004721BF" w:rsidP="00E73235">
      <w:pPr>
        <w:pStyle w:val="Sansinterligne"/>
        <w:spacing w:after="120"/>
        <w:jc w:val="both"/>
      </w:pPr>
      <w:r>
        <w:t>- 800 kilomètres de randonnées pédestres balisés maillent la destination, avec supports à l’appui (papier/applications). Les parcours de randonnées équestres, VTT, trails balisés viennent compléter les activités de pleine nature aux côtés des parcs accrobranche et des somptueux lieux de pêche.</w:t>
      </w:r>
    </w:p>
    <w:p w14:paraId="0E0D77A6" w14:textId="77777777" w:rsidR="004721BF" w:rsidRDefault="004721BF" w:rsidP="00E73235">
      <w:pPr>
        <w:pStyle w:val="Sansinterligne"/>
        <w:spacing w:after="120"/>
        <w:jc w:val="both"/>
      </w:pPr>
      <w:r>
        <w:t>- Des activités aquatiques variées : paddle, canoë, téléski nautique (unique en Auvergne), location de vélos électriques, balade dans les Gorges de la Sioule ou encore pédalo permettent d’agrémenter un long séjour en Val de Sioule.</w:t>
      </w:r>
    </w:p>
    <w:p w14:paraId="35B3DB98" w14:textId="77777777" w:rsidR="004721BF" w:rsidRDefault="004721BF" w:rsidP="00E73235">
      <w:pPr>
        <w:pStyle w:val="Sansinterligne"/>
        <w:spacing w:after="120"/>
        <w:jc w:val="both"/>
      </w:pPr>
      <w:r>
        <w:t>-</w:t>
      </w:r>
      <w:r w:rsidRPr="00DA001B">
        <w:t xml:space="preserve"> </w:t>
      </w:r>
      <w:r>
        <w:t>Gannat se situe à ¼ heure en voiture de Charroux, unique village du département de l’Allier classé parmi les « Plus Beaux Villages de France » et du vignoble AOC de Saint-Pourçain, véritable levier touristique. La commune s’inscrit également sur la Route des Eglises Peintes du Bourbonnais, l’église Sainte-Croix faisant partie du réseau et des églises les plus remarquables du département de l’Allier. Une douzaine de musées, ainsi qu’une dizaine de châteaux jalonnent le Val Sioule : ils sont à la fois constitutifs du paysage bourbonnais et leurs éléments patrimoniaux narrent l’histoire du Val de Sioule de la Préhistoire à nos jours, en passant par l’histoire du duché du Bourbonnais. Des villages de caractère tels que Verneuil en Bourbonnais, Ebreuil ou Chantelle attirent les visiteurs de la destination.</w:t>
      </w:r>
    </w:p>
    <w:p w14:paraId="4FFC2A36" w14:textId="77777777" w:rsidR="004721BF" w:rsidRDefault="004721BF" w:rsidP="00E73235">
      <w:pPr>
        <w:pStyle w:val="Sansinterligne"/>
        <w:spacing w:after="120"/>
        <w:jc w:val="both"/>
      </w:pPr>
      <w:r>
        <w:t xml:space="preserve">- Le </w:t>
      </w:r>
      <w:proofErr w:type="spellStart"/>
      <w:r>
        <w:t>VéloRail</w:t>
      </w:r>
      <w:proofErr w:type="spellEnd"/>
      <w:r>
        <w:t>, situé sur l’ancienne voie ferrée : plusieurs parcours sont proposés depuis le Mayet d’Ecole.</w:t>
      </w:r>
    </w:p>
    <w:p w14:paraId="17EC4B36" w14:textId="77777777" w:rsidR="004721BF" w:rsidRDefault="004721BF" w:rsidP="00E73235">
      <w:pPr>
        <w:pStyle w:val="Sansinterligne"/>
        <w:spacing w:after="120"/>
        <w:jc w:val="both"/>
      </w:pPr>
      <w:r>
        <w:t>- Le circuit des Viaducs de la Sioule et de la Bouble</w:t>
      </w:r>
    </w:p>
    <w:p w14:paraId="5F0E182E" w14:textId="77777777" w:rsidR="004721BF" w:rsidRDefault="004721BF" w:rsidP="004721BF">
      <w:pPr>
        <w:pStyle w:val="Sansinterligne"/>
        <w:jc w:val="both"/>
        <w:rPr>
          <w:b/>
        </w:rPr>
      </w:pPr>
    </w:p>
    <w:p w14:paraId="3AC27414" w14:textId="77777777" w:rsidR="004721BF" w:rsidRDefault="004721BF" w:rsidP="004721BF">
      <w:pPr>
        <w:pStyle w:val="Sansinterligne"/>
        <w:jc w:val="both"/>
      </w:pPr>
      <w:r>
        <w:t xml:space="preserve">Sans oublier la mise en valeur de produits locaux originaux : Une brasserie artisanale « Le Jugement Dernier » à Mazerier – Une productrice de Safran (pétillant, savons, </w:t>
      </w:r>
      <w:proofErr w:type="spellStart"/>
      <w:r>
        <w:t>etc</w:t>
      </w:r>
      <w:proofErr w:type="spellEnd"/>
      <w:r>
        <w:t xml:space="preserve">)  – La Cave </w:t>
      </w:r>
      <w:proofErr w:type="spellStart"/>
      <w:r>
        <w:t>Naudot</w:t>
      </w:r>
      <w:proofErr w:type="spellEnd"/>
      <w:r>
        <w:t> : 2</w:t>
      </w:r>
      <w:r w:rsidRPr="005A5557">
        <w:rPr>
          <w:vertAlign w:val="superscript"/>
        </w:rPr>
        <w:t>ème</w:t>
      </w:r>
      <w:r>
        <w:t xml:space="preserve"> caviste de France  - Une fromagerie. Un marché local se déroule les samedis matin sous la halle (et le mercredi matin place Pasteur).</w:t>
      </w:r>
    </w:p>
    <w:p w14:paraId="50EBF529" w14:textId="77777777" w:rsidR="004721BF" w:rsidRDefault="004721BF" w:rsidP="004721BF">
      <w:pPr>
        <w:pStyle w:val="Sansinterligne"/>
        <w:jc w:val="both"/>
      </w:pPr>
    </w:p>
    <w:p w14:paraId="07291431" w14:textId="77777777" w:rsidR="004721BF" w:rsidRDefault="004721BF" w:rsidP="004721BF">
      <w:pPr>
        <w:pStyle w:val="Sansinterligne"/>
        <w:jc w:val="both"/>
        <w:rPr>
          <w:b/>
        </w:rPr>
      </w:pPr>
    </w:p>
    <w:p w14:paraId="4DF85DAA" w14:textId="77777777" w:rsidR="004721BF" w:rsidRDefault="004721BF" w:rsidP="004721BF">
      <w:pPr>
        <w:pStyle w:val="Sansinterligne"/>
        <w:jc w:val="both"/>
        <w:rPr>
          <w:b/>
        </w:rPr>
      </w:pPr>
    </w:p>
    <w:p w14:paraId="4C2E0FA2" w14:textId="77777777" w:rsidR="004721BF" w:rsidRPr="00437A31" w:rsidRDefault="004721BF" w:rsidP="004721BF">
      <w:pPr>
        <w:pStyle w:val="Sansinterligne"/>
        <w:jc w:val="both"/>
        <w:rPr>
          <w:b/>
        </w:rPr>
      </w:pPr>
      <w:r w:rsidRPr="00437A31">
        <w:rPr>
          <w:b/>
        </w:rPr>
        <w:t xml:space="preserve">Gannat, </w:t>
      </w:r>
      <w:r>
        <w:rPr>
          <w:b/>
        </w:rPr>
        <w:t xml:space="preserve">une </w:t>
      </w:r>
      <w:r w:rsidRPr="00437A31">
        <w:rPr>
          <w:b/>
        </w:rPr>
        <w:t xml:space="preserve">destination touristique </w:t>
      </w:r>
      <w:r>
        <w:rPr>
          <w:b/>
        </w:rPr>
        <w:t>avec des offres riches et variées.</w:t>
      </w:r>
    </w:p>
    <w:p w14:paraId="1E1AA1A1" w14:textId="77777777" w:rsidR="004721BF" w:rsidRDefault="004721BF" w:rsidP="004721BF">
      <w:pPr>
        <w:autoSpaceDE w:val="0"/>
        <w:autoSpaceDN w:val="0"/>
        <w:adjustRightInd w:val="0"/>
        <w:spacing w:after="0" w:line="240" w:lineRule="auto"/>
        <w:jc w:val="both"/>
        <w:rPr>
          <w:rFonts w:cstheme="minorHAnsi"/>
          <w:color w:val="000000"/>
        </w:rPr>
      </w:pPr>
    </w:p>
    <w:p w14:paraId="7EB766EA" w14:textId="77777777" w:rsidR="004721BF" w:rsidRPr="00962CC3" w:rsidRDefault="004721BF" w:rsidP="004721BF">
      <w:pPr>
        <w:autoSpaceDE w:val="0"/>
        <w:autoSpaceDN w:val="0"/>
        <w:adjustRightInd w:val="0"/>
        <w:spacing w:after="0" w:line="240" w:lineRule="auto"/>
        <w:jc w:val="both"/>
        <w:rPr>
          <w:rFonts w:cstheme="minorHAnsi"/>
          <w:b/>
          <w:bCs/>
          <w:i/>
          <w:iCs/>
          <w:color w:val="000000"/>
        </w:rPr>
      </w:pPr>
      <w:r w:rsidRPr="00962CC3">
        <w:rPr>
          <w:rFonts w:cstheme="minorHAnsi"/>
          <w:b/>
          <w:bCs/>
          <w:i/>
          <w:iCs/>
          <w:color w:val="000000"/>
        </w:rPr>
        <w:t xml:space="preserve">Gannat, une ancienne cité médiévale valorise ses atouts patrimoniaux. </w:t>
      </w:r>
    </w:p>
    <w:p w14:paraId="5CF41F82" w14:textId="77777777" w:rsidR="004721BF" w:rsidRDefault="004721BF" w:rsidP="004721BF">
      <w:pPr>
        <w:autoSpaceDE w:val="0"/>
        <w:autoSpaceDN w:val="0"/>
        <w:adjustRightInd w:val="0"/>
        <w:spacing w:after="0" w:line="240" w:lineRule="auto"/>
        <w:jc w:val="both"/>
        <w:rPr>
          <w:rFonts w:cstheme="minorHAnsi"/>
          <w:color w:val="000000"/>
        </w:rPr>
      </w:pPr>
    </w:p>
    <w:p w14:paraId="1C69ABD9" w14:textId="77777777" w:rsidR="004721BF" w:rsidRPr="009F429C" w:rsidRDefault="004721BF" w:rsidP="004721BF">
      <w:pPr>
        <w:autoSpaceDE w:val="0"/>
        <w:autoSpaceDN w:val="0"/>
        <w:adjustRightInd w:val="0"/>
        <w:spacing w:after="0" w:line="240" w:lineRule="auto"/>
        <w:jc w:val="both"/>
        <w:rPr>
          <w:rFonts w:cstheme="minorHAnsi"/>
          <w:color w:val="000000"/>
        </w:rPr>
      </w:pPr>
      <w:r>
        <w:rPr>
          <w:rFonts w:cstheme="minorHAnsi"/>
          <w:color w:val="000000"/>
        </w:rPr>
        <w:t>A</w:t>
      </w:r>
      <w:r w:rsidRPr="002720B5">
        <w:rPr>
          <w:rFonts w:cstheme="minorHAnsi"/>
          <w:color w:val="000000"/>
        </w:rPr>
        <w:t>ncienne cité médiévale</w:t>
      </w:r>
      <w:r>
        <w:rPr>
          <w:rFonts w:cstheme="minorHAnsi"/>
          <w:color w:val="000000"/>
        </w:rPr>
        <w:t>,</w:t>
      </w:r>
      <w:r w:rsidRPr="002720B5">
        <w:rPr>
          <w:rFonts w:cstheme="minorHAnsi"/>
          <w:color w:val="000000"/>
        </w:rPr>
        <w:t xml:space="preserve"> </w:t>
      </w:r>
      <w:r>
        <w:rPr>
          <w:rFonts w:cstheme="minorHAnsi"/>
          <w:color w:val="000000"/>
        </w:rPr>
        <w:t>l</w:t>
      </w:r>
      <w:r w:rsidRPr="00834ACC">
        <w:rPr>
          <w:rFonts w:cstheme="minorHAnsi"/>
          <w:color w:val="000000"/>
        </w:rPr>
        <w:t xml:space="preserve">e centre-ville de Gannat </w:t>
      </w:r>
      <w:r>
        <w:rPr>
          <w:rFonts w:cstheme="minorHAnsi"/>
          <w:color w:val="000000"/>
        </w:rPr>
        <w:t>a conservé</w:t>
      </w:r>
      <w:r w:rsidRPr="00834ACC">
        <w:rPr>
          <w:rFonts w:cstheme="minorHAnsi"/>
          <w:color w:val="000000"/>
        </w:rPr>
        <w:t xml:space="preserve"> de nombreux vestiges du passé (8 lieux du Moyen-âge, 10 lieux de l’époque de la Révolution au Second empire, 9 lieux de la Belle époque</w:t>
      </w:r>
      <w:r>
        <w:rPr>
          <w:rFonts w:cstheme="minorHAnsi"/>
          <w:color w:val="000000"/>
        </w:rPr>
        <w:t>). D</w:t>
      </w:r>
      <w:r>
        <w:t>es visites guidées de l’Eglise Ste Croix sont proposées en été par la Maison du Tourisme de Gannat.</w:t>
      </w:r>
    </w:p>
    <w:p w14:paraId="1CF273B5" w14:textId="77777777" w:rsidR="004721BF" w:rsidRDefault="004721BF" w:rsidP="004721BF">
      <w:pPr>
        <w:autoSpaceDE w:val="0"/>
        <w:autoSpaceDN w:val="0"/>
        <w:adjustRightInd w:val="0"/>
        <w:spacing w:after="0" w:line="240" w:lineRule="auto"/>
        <w:jc w:val="both"/>
        <w:rPr>
          <w:rFonts w:cstheme="minorHAnsi"/>
          <w:color w:val="000000"/>
        </w:rPr>
      </w:pPr>
    </w:p>
    <w:p w14:paraId="1C4DB25C" w14:textId="77777777" w:rsidR="004721BF" w:rsidRPr="00834ACC" w:rsidRDefault="004721BF" w:rsidP="004721BF">
      <w:pPr>
        <w:autoSpaceDE w:val="0"/>
        <w:autoSpaceDN w:val="0"/>
        <w:adjustRightInd w:val="0"/>
        <w:spacing w:after="0" w:line="240" w:lineRule="auto"/>
        <w:jc w:val="both"/>
        <w:rPr>
          <w:rFonts w:cstheme="minorHAnsi"/>
          <w:color w:val="000000"/>
        </w:rPr>
      </w:pPr>
      <w:r w:rsidRPr="00B9715E">
        <w:rPr>
          <w:rFonts w:cstheme="minorHAnsi"/>
          <w:color w:val="000000"/>
        </w:rPr>
        <w:t xml:space="preserve">La Ville de Gannat place le patrimoine au cœur de sa politique. </w:t>
      </w:r>
      <w:r>
        <w:rPr>
          <w:rFonts w:cstheme="minorHAnsi"/>
          <w:color w:val="000000"/>
        </w:rPr>
        <w:t>U</w:t>
      </w:r>
      <w:r>
        <w:rPr>
          <w:rFonts w:ascii="Sansation" w:hAnsi="Sansation" w:cs="Liberation Serif"/>
        </w:rPr>
        <w:t>n programme de rénovation de l’enceinte de l’ancien château des Sirs de Bourbon (XII</w:t>
      </w:r>
      <w:r>
        <w:rPr>
          <w:rFonts w:ascii="Sansation" w:hAnsi="Sansation" w:cs="Liberation Serif"/>
          <w:vertAlign w:val="superscript"/>
        </w:rPr>
        <w:t>ème</w:t>
      </w:r>
      <w:r>
        <w:rPr>
          <w:rFonts w:ascii="Sansation" w:hAnsi="Sansation" w:cs="Liberation Serif"/>
        </w:rPr>
        <w:t>-XIII</w:t>
      </w:r>
      <w:r>
        <w:rPr>
          <w:rFonts w:ascii="Sansation" w:hAnsi="Sansation" w:cs="Liberation Serif"/>
          <w:vertAlign w:val="superscript"/>
        </w:rPr>
        <w:t>ème</w:t>
      </w:r>
      <w:r>
        <w:rPr>
          <w:rFonts w:ascii="Sansation" w:hAnsi="Sansation" w:cs="Liberation Serif"/>
        </w:rPr>
        <w:t xml:space="preserve"> siècle) est engagé. </w:t>
      </w:r>
      <w:r>
        <w:rPr>
          <w:rFonts w:cstheme="minorHAnsi"/>
          <w:color w:val="000000"/>
        </w:rPr>
        <w:t xml:space="preserve">Aujourd’hui </w:t>
      </w:r>
      <w:r w:rsidRPr="00B9715E">
        <w:rPr>
          <w:rFonts w:cstheme="minorHAnsi"/>
          <w:color w:val="000000"/>
        </w:rPr>
        <w:t>labellisé « musée de France »</w:t>
      </w:r>
      <w:r>
        <w:rPr>
          <w:rFonts w:cstheme="minorHAnsi"/>
          <w:color w:val="000000"/>
        </w:rPr>
        <w:t>, c</w:t>
      </w:r>
      <w:r w:rsidRPr="00834ACC">
        <w:rPr>
          <w:rFonts w:cstheme="minorHAnsi"/>
          <w:color w:val="000000"/>
        </w:rPr>
        <w:t xml:space="preserve">e musée </w:t>
      </w:r>
      <w:r>
        <w:rPr>
          <w:rFonts w:cstheme="minorHAnsi"/>
          <w:color w:val="000000"/>
        </w:rPr>
        <w:t xml:space="preserve">municipal Yves </w:t>
      </w:r>
      <w:proofErr w:type="spellStart"/>
      <w:r>
        <w:rPr>
          <w:rFonts w:cstheme="minorHAnsi"/>
          <w:color w:val="000000"/>
        </w:rPr>
        <w:t>Machelon</w:t>
      </w:r>
      <w:proofErr w:type="spellEnd"/>
      <w:r w:rsidRPr="00834ACC">
        <w:rPr>
          <w:rFonts w:cstheme="minorHAnsi"/>
          <w:color w:val="000000"/>
        </w:rPr>
        <w:t xml:space="preserve"> est installé dans l’enceinte du château-fort </w:t>
      </w:r>
      <w:r w:rsidRPr="002720B5">
        <w:rPr>
          <w:rFonts w:cstheme="minorHAnsi"/>
          <w:color w:val="000000"/>
        </w:rPr>
        <w:t xml:space="preserve">des </w:t>
      </w:r>
      <w:r>
        <w:rPr>
          <w:rFonts w:cstheme="minorHAnsi"/>
          <w:color w:val="000000"/>
        </w:rPr>
        <w:t>Sires</w:t>
      </w:r>
      <w:r w:rsidRPr="002720B5">
        <w:rPr>
          <w:rFonts w:cstheme="minorHAnsi"/>
          <w:color w:val="000000"/>
        </w:rPr>
        <w:t xml:space="preserve"> de Bourbon</w:t>
      </w:r>
      <w:r>
        <w:rPr>
          <w:rFonts w:cstheme="minorHAnsi"/>
          <w:color w:val="000000"/>
        </w:rPr>
        <w:t xml:space="preserve"> </w:t>
      </w:r>
      <w:r w:rsidRPr="00834ACC">
        <w:rPr>
          <w:rFonts w:cstheme="minorHAnsi"/>
          <w:color w:val="000000"/>
        </w:rPr>
        <w:t>et dans l’ancienne maison d’arrêt construite au XIXème siècle à l’intérieur de celle-ci. Il présente des collections variées notamment l’Evangéliaire carolingien de Gannat</w:t>
      </w:r>
      <w:r>
        <w:rPr>
          <w:rFonts w:cstheme="minorHAnsi"/>
          <w:color w:val="000000"/>
        </w:rPr>
        <w:t xml:space="preserve"> </w:t>
      </w:r>
      <w:r>
        <w:t>du IX Siècle</w:t>
      </w:r>
      <w:r w:rsidRPr="00834ACC">
        <w:rPr>
          <w:rFonts w:cstheme="minorHAnsi"/>
          <w:color w:val="000000"/>
        </w:rPr>
        <w:t>. Hormis des expositions temporaires, de nombreuses actions de médiation sont proposées aux publics (livrets de jeux, ateliers pédagogiques, accueils de scolaires, visites guidées pour les groupes…).</w:t>
      </w:r>
      <w:r>
        <w:rPr>
          <w:rFonts w:cstheme="minorHAnsi"/>
          <w:color w:val="000000"/>
        </w:rPr>
        <w:t xml:space="preserve"> </w:t>
      </w:r>
    </w:p>
    <w:p w14:paraId="6BC03176" w14:textId="77777777" w:rsidR="004721BF" w:rsidRDefault="004721BF" w:rsidP="004721BF">
      <w:pPr>
        <w:pStyle w:val="Sansinterligne"/>
        <w:jc w:val="both"/>
      </w:pPr>
    </w:p>
    <w:p w14:paraId="473664FE" w14:textId="77777777" w:rsidR="004721BF" w:rsidRPr="00950DEF" w:rsidRDefault="004721BF" w:rsidP="004721BF">
      <w:pPr>
        <w:autoSpaceDE w:val="0"/>
        <w:autoSpaceDN w:val="0"/>
        <w:adjustRightInd w:val="0"/>
        <w:spacing w:after="0" w:line="240" w:lineRule="auto"/>
        <w:jc w:val="both"/>
        <w:rPr>
          <w:rFonts w:cstheme="minorHAnsi"/>
          <w:color w:val="000000"/>
        </w:rPr>
      </w:pPr>
      <w:r w:rsidRPr="00B9715E">
        <w:rPr>
          <w:rFonts w:cstheme="minorHAnsi"/>
          <w:color w:val="000000"/>
        </w:rPr>
        <w:t xml:space="preserve">Et, cet été 2022, la municipalité </w:t>
      </w:r>
      <w:r>
        <w:rPr>
          <w:rFonts w:cstheme="minorHAnsi"/>
          <w:color w:val="000000"/>
        </w:rPr>
        <w:t xml:space="preserve">a </w:t>
      </w:r>
      <w:r w:rsidRPr="00B9715E">
        <w:rPr>
          <w:rFonts w:cstheme="minorHAnsi"/>
          <w:color w:val="000000"/>
        </w:rPr>
        <w:t>développ</w:t>
      </w:r>
      <w:r>
        <w:rPr>
          <w:rFonts w:cstheme="minorHAnsi"/>
          <w:color w:val="000000"/>
        </w:rPr>
        <w:t>é</w:t>
      </w:r>
      <w:r w:rsidRPr="00B9715E">
        <w:rPr>
          <w:rFonts w:cstheme="minorHAnsi"/>
          <w:color w:val="000000"/>
        </w:rPr>
        <w:t xml:space="preserve"> une nouvelle action patrimoniale ludique et pédagogique afin de redynamiser l’attrait de cette </w:t>
      </w:r>
      <w:r>
        <w:rPr>
          <w:rFonts w:cstheme="minorHAnsi"/>
          <w:color w:val="000000"/>
        </w:rPr>
        <w:t xml:space="preserve">structure culturelle : un espace </w:t>
      </w:r>
      <w:proofErr w:type="spellStart"/>
      <w:r>
        <w:rPr>
          <w:rFonts w:cstheme="minorHAnsi"/>
          <w:color w:val="000000"/>
        </w:rPr>
        <w:t>game</w:t>
      </w:r>
      <w:proofErr w:type="spellEnd"/>
      <w:r>
        <w:rPr>
          <w:rFonts w:cstheme="minorHAnsi"/>
          <w:color w:val="000000"/>
        </w:rPr>
        <w:t xml:space="preserve"> « cellule 42 » </w:t>
      </w:r>
      <w:r>
        <w:t xml:space="preserve">qui s’inscrit dans la démarche dynamique de gamification de la destination. </w:t>
      </w:r>
    </w:p>
    <w:p w14:paraId="0CCD381F" w14:textId="77777777" w:rsidR="004721BF" w:rsidRDefault="004721BF" w:rsidP="004721BF">
      <w:pPr>
        <w:autoSpaceDE w:val="0"/>
        <w:autoSpaceDN w:val="0"/>
        <w:adjustRightInd w:val="0"/>
        <w:spacing w:after="0" w:line="240" w:lineRule="auto"/>
        <w:jc w:val="both"/>
        <w:rPr>
          <w:rFonts w:cstheme="minorHAnsi"/>
          <w:color w:val="000000"/>
        </w:rPr>
      </w:pPr>
    </w:p>
    <w:p w14:paraId="37EEBA8E" w14:textId="77777777" w:rsidR="004721BF" w:rsidRDefault="004721BF" w:rsidP="004721BF">
      <w:pPr>
        <w:pStyle w:val="Sansinterligne"/>
        <w:jc w:val="both"/>
      </w:pPr>
      <w:r>
        <w:t xml:space="preserve">Un parcours de géocaching familial </w:t>
      </w:r>
      <w:proofErr w:type="spellStart"/>
      <w:r>
        <w:t>Pepit</w:t>
      </w:r>
      <w:proofErr w:type="spellEnd"/>
      <w:r>
        <w:t xml:space="preserve"> permet d’appréhender </w:t>
      </w:r>
      <w:r w:rsidR="00EC3A70">
        <w:t>le</w:t>
      </w:r>
      <w:r>
        <w:t xml:space="preserve"> patrimoine bâti de Gannat de façon ludique. </w:t>
      </w:r>
    </w:p>
    <w:p w14:paraId="5C77A364" w14:textId="77777777" w:rsidR="004721BF" w:rsidRDefault="004721BF" w:rsidP="004721BF">
      <w:pPr>
        <w:autoSpaceDE w:val="0"/>
        <w:autoSpaceDN w:val="0"/>
        <w:adjustRightInd w:val="0"/>
        <w:spacing w:after="0" w:line="240" w:lineRule="auto"/>
        <w:jc w:val="both"/>
        <w:rPr>
          <w:rFonts w:cstheme="minorHAnsi"/>
          <w:color w:val="000000"/>
        </w:rPr>
      </w:pPr>
    </w:p>
    <w:p w14:paraId="74C409F1"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 xml:space="preserve">Pour aller plus loin : </w:t>
      </w:r>
    </w:p>
    <w:p w14:paraId="1FBE61DB" w14:textId="77777777" w:rsidR="004721BF" w:rsidRDefault="004721BF" w:rsidP="004721BF">
      <w:pPr>
        <w:autoSpaceDE w:val="0"/>
        <w:autoSpaceDN w:val="0"/>
        <w:adjustRightInd w:val="0"/>
        <w:spacing w:after="0" w:line="240" w:lineRule="auto"/>
        <w:jc w:val="both"/>
        <w:rPr>
          <w:rFonts w:cstheme="minorHAnsi"/>
          <w:i/>
          <w:iCs/>
          <w:color w:val="000000"/>
        </w:rPr>
      </w:pPr>
      <w:r>
        <w:rPr>
          <w:rFonts w:cstheme="minorHAnsi"/>
          <w:i/>
          <w:iCs/>
          <w:color w:val="000000"/>
        </w:rPr>
        <w:t>-</w:t>
      </w:r>
      <w:r w:rsidRPr="00834DAF">
        <w:rPr>
          <w:rFonts w:cstheme="minorHAnsi"/>
          <w:i/>
          <w:iCs/>
          <w:color w:val="000000"/>
        </w:rPr>
        <w:t>Gannat est située à 20 minutes en voiture de Charroux, un des Plus Beaux Village de France</w:t>
      </w:r>
    </w:p>
    <w:p w14:paraId="65BCD969" w14:textId="77777777" w:rsidR="004721BF" w:rsidRPr="00962CC3" w:rsidRDefault="004721BF" w:rsidP="004721BF">
      <w:pPr>
        <w:autoSpaceDE w:val="0"/>
        <w:autoSpaceDN w:val="0"/>
        <w:adjustRightInd w:val="0"/>
        <w:spacing w:after="0" w:line="240" w:lineRule="auto"/>
        <w:jc w:val="both"/>
        <w:rPr>
          <w:rFonts w:cstheme="minorHAnsi"/>
          <w:i/>
          <w:iCs/>
          <w:color w:val="000000"/>
        </w:rPr>
      </w:pPr>
      <w:r>
        <w:rPr>
          <w:rFonts w:cstheme="minorHAnsi"/>
          <w:i/>
          <w:iCs/>
          <w:color w:val="000000"/>
        </w:rPr>
        <w:t>-Gannat est située à 13 minutes en voiture d’Ebreuil, Petite Cité de Caractère</w:t>
      </w:r>
    </w:p>
    <w:p w14:paraId="18ED7C98" w14:textId="77777777" w:rsidR="004721BF" w:rsidRDefault="004721BF" w:rsidP="004721BF">
      <w:pPr>
        <w:autoSpaceDE w:val="0"/>
        <w:autoSpaceDN w:val="0"/>
        <w:adjustRightInd w:val="0"/>
        <w:spacing w:after="0" w:line="240" w:lineRule="auto"/>
        <w:jc w:val="both"/>
        <w:rPr>
          <w:rFonts w:cstheme="minorHAnsi"/>
          <w:color w:val="000000"/>
        </w:rPr>
      </w:pPr>
    </w:p>
    <w:p w14:paraId="69D198D3" w14:textId="77777777" w:rsidR="004721BF" w:rsidRPr="00962CC3" w:rsidRDefault="004721BF" w:rsidP="004721BF">
      <w:pPr>
        <w:autoSpaceDE w:val="0"/>
        <w:autoSpaceDN w:val="0"/>
        <w:adjustRightInd w:val="0"/>
        <w:spacing w:after="0" w:line="240" w:lineRule="auto"/>
        <w:jc w:val="both"/>
        <w:rPr>
          <w:rFonts w:cstheme="minorHAnsi"/>
          <w:b/>
          <w:bCs/>
          <w:i/>
          <w:iCs/>
          <w:color w:val="000000"/>
        </w:rPr>
      </w:pPr>
      <w:r w:rsidRPr="00962CC3">
        <w:rPr>
          <w:rFonts w:cstheme="minorHAnsi"/>
          <w:b/>
          <w:bCs/>
          <w:i/>
          <w:iCs/>
          <w:color w:val="000000"/>
        </w:rPr>
        <w:t xml:space="preserve">Gannat et les cultures du Monde. </w:t>
      </w:r>
    </w:p>
    <w:p w14:paraId="28E0CD0A" w14:textId="77777777" w:rsidR="004721BF" w:rsidRDefault="004721BF" w:rsidP="004721BF">
      <w:pPr>
        <w:autoSpaceDE w:val="0"/>
        <w:autoSpaceDN w:val="0"/>
        <w:adjustRightInd w:val="0"/>
        <w:spacing w:after="0" w:line="240" w:lineRule="auto"/>
        <w:jc w:val="both"/>
        <w:rPr>
          <w:rFonts w:cstheme="minorHAnsi"/>
          <w:color w:val="000000"/>
        </w:rPr>
      </w:pPr>
    </w:p>
    <w:p w14:paraId="5326D22C" w14:textId="77777777" w:rsidR="004721BF" w:rsidRDefault="004721BF" w:rsidP="004721BF">
      <w:pPr>
        <w:pStyle w:val="Sansinterligne"/>
        <w:jc w:val="both"/>
        <w:rPr>
          <w:rFonts w:cstheme="minorHAnsi"/>
          <w:color w:val="000000"/>
        </w:rPr>
      </w:pPr>
      <w:r>
        <w:rPr>
          <w:rFonts w:cstheme="minorHAnsi"/>
          <w:color w:val="000000"/>
        </w:rPr>
        <w:t>Gannat est également connu internationalement. Elle a accueilli sa 48</w:t>
      </w:r>
      <w:r w:rsidRPr="002F011B">
        <w:rPr>
          <w:rFonts w:cstheme="minorHAnsi"/>
          <w:color w:val="000000"/>
          <w:vertAlign w:val="superscript"/>
        </w:rPr>
        <w:t>ième</w:t>
      </w:r>
      <w:r>
        <w:rPr>
          <w:rFonts w:cstheme="minorHAnsi"/>
          <w:color w:val="000000"/>
        </w:rPr>
        <w:t xml:space="preserve"> édition du Festival Cultures du Monde en 2022. </w:t>
      </w:r>
      <w:r>
        <w:t>Evènement réalisé sous le haut patronage de l’Unesco, c</w:t>
      </w:r>
      <w:r>
        <w:rPr>
          <w:rFonts w:cstheme="minorHAnsi"/>
          <w:color w:val="000000"/>
        </w:rPr>
        <w:t xml:space="preserve">haque année, fin juillet, </w:t>
      </w:r>
      <w:r w:rsidRPr="00100504">
        <w:rPr>
          <w:rFonts w:cstheme="minorHAnsi"/>
          <w:color w:val="000000"/>
        </w:rPr>
        <w:t xml:space="preserve">c’est </w:t>
      </w:r>
      <w:r w:rsidRPr="00100504">
        <w:t xml:space="preserve">plus de 150 festivaliers, </w:t>
      </w:r>
      <w:r>
        <w:t>près de 10 000</w:t>
      </w:r>
      <w:r w:rsidRPr="00100504">
        <w:t xml:space="preserve"> spectateurs qui peuvent</w:t>
      </w:r>
      <w:r>
        <w:t xml:space="preserve"> apprécier le festival de musiques et de danses </w:t>
      </w:r>
      <w:r>
        <w:rPr>
          <w:rStyle w:val="lev"/>
        </w:rPr>
        <w:t>« Les Cultures du Mondes »</w:t>
      </w:r>
      <w:r>
        <w:t>.</w:t>
      </w:r>
    </w:p>
    <w:p w14:paraId="1359BE26" w14:textId="77777777" w:rsidR="004721BF" w:rsidRDefault="004721BF" w:rsidP="004721BF">
      <w:pPr>
        <w:autoSpaceDE w:val="0"/>
        <w:autoSpaceDN w:val="0"/>
        <w:adjustRightInd w:val="0"/>
        <w:spacing w:after="0" w:line="240" w:lineRule="auto"/>
        <w:jc w:val="both"/>
        <w:rPr>
          <w:rFonts w:cstheme="minorHAnsi"/>
          <w:color w:val="000000"/>
        </w:rPr>
      </w:pPr>
    </w:p>
    <w:p w14:paraId="74E07B50" w14:textId="77777777" w:rsidR="004721BF" w:rsidRDefault="004721BF" w:rsidP="004721BF">
      <w:pPr>
        <w:pStyle w:val="Sansinterligne"/>
        <w:numPr>
          <w:ilvl w:val="0"/>
          <w:numId w:val="4"/>
        </w:numPr>
        <w:jc w:val="both"/>
      </w:pPr>
      <w:r>
        <w:t xml:space="preserve">Le Musée Yves </w:t>
      </w:r>
      <w:proofErr w:type="spellStart"/>
      <w:r>
        <w:t>Machelon</w:t>
      </w:r>
      <w:proofErr w:type="spellEnd"/>
      <w:r>
        <w:t xml:space="preserve"> : retrace, quant à lui, toute l’histoire de la ville et possède une pièce unique un évangéliaire carolingien du IX Siècle. Il s’est doté d’un Escape </w:t>
      </w:r>
      <w:proofErr w:type="spellStart"/>
      <w:r>
        <w:t>game</w:t>
      </w:r>
      <w:proofErr w:type="spellEnd"/>
      <w:r>
        <w:t xml:space="preserve"> cette année « cellule 42 » qui s’inscrit dans la démarche dynamique de gamification de la destination. </w:t>
      </w:r>
    </w:p>
    <w:p w14:paraId="62E79F27" w14:textId="77777777" w:rsidR="004721BF" w:rsidRDefault="004721BF" w:rsidP="004721BF">
      <w:pPr>
        <w:autoSpaceDE w:val="0"/>
        <w:autoSpaceDN w:val="0"/>
        <w:adjustRightInd w:val="0"/>
        <w:spacing w:after="0" w:line="240" w:lineRule="auto"/>
        <w:jc w:val="both"/>
        <w:rPr>
          <w:rFonts w:cstheme="minorHAnsi"/>
          <w:color w:val="000000"/>
        </w:rPr>
      </w:pPr>
      <w:r w:rsidRPr="00E222D6">
        <w:rPr>
          <w:rFonts w:cstheme="minorHAnsi"/>
          <w:color w:val="000000"/>
        </w:rPr>
        <w:t xml:space="preserve">La </w:t>
      </w:r>
      <w:r>
        <w:rPr>
          <w:rFonts w:cstheme="minorHAnsi"/>
          <w:color w:val="000000"/>
        </w:rPr>
        <w:t xml:space="preserve">ville de Gannat contribue à sa bonne réalisation en attribuant des moyens humains, matériels et financiers. </w:t>
      </w:r>
    </w:p>
    <w:p w14:paraId="6AD17501" w14:textId="77777777" w:rsidR="004721BF" w:rsidRDefault="004721BF" w:rsidP="004721BF">
      <w:pPr>
        <w:autoSpaceDE w:val="0"/>
        <w:autoSpaceDN w:val="0"/>
        <w:adjustRightInd w:val="0"/>
        <w:spacing w:after="0" w:line="240" w:lineRule="auto"/>
        <w:jc w:val="both"/>
        <w:rPr>
          <w:rFonts w:cstheme="minorHAnsi"/>
          <w:color w:val="000000"/>
        </w:rPr>
      </w:pPr>
    </w:p>
    <w:p w14:paraId="00829F67" w14:textId="77777777" w:rsidR="004721BF" w:rsidRDefault="004721BF" w:rsidP="004721BF">
      <w:pPr>
        <w:autoSpaceDE w:val="0"/>
        <w:autoSpaceDN w:val="0"/>
        <w:adjustRightInd w:val="0"/>
        <w:spacing w:after="0" w:line="240" w:lineRule="auto"/>
        <w:jc w:val="both"/>
        <w:rPr>
          <w:rFonts w:cstheme="minorHAnsi"/>
          <w:color w:val="000000"/>
        </w:rPr>
      </w:pPr>
    </w:p>
    <w:p w14:paraId="2E29E598" w14:textId="77777777" w:rsidR="004721BF" w:rsidRPr="00962CC3" w:rsidRDefault="004721BF" w:rsidP="004721BF">
      <w:pPr>
        <w:autoSpaceDE w:val="0"/>
        <w:autoSpaceDN w:val="0"/>
        <w:adjustRightInd w:val="0"/>
        <w:spacing w:after="0" w:line="240" w:lineRule="auto"/>
        <w:jc w:val="both"/>
        <w:rPr>
          <w:rFonts w:cstheme="minorHAnsi"/>
          <w:b/>
          <w:bCs/>
          <w:i/>
          <w:iCs/>
          <w:color w:val="000000"/>
        </w:rPr>
      </w:pPr>
      <w:r w:rsidRPr="00962CC3">
        <w:rPr>
          <w:rFonts w:cstheme="minorHAnsi"/>
          <w:b/>
          <w:bCs/>
          <w:i/>
          <w:iCs/>
          <w:color w:val="000000"/>
        </w:rPr>
        <w:t xml:space="preserve">Gannat, ses atouts naturels.  </w:t>
      </w:r>
    </w:p>
    <w:p w14:paraId="1859D462" w14:textId="77777777" w:rsidR="004721BF" w:rsidRDefault="004721BF" w:rsidP="004721BF">
      <w:pPr>
        <w:autoSpaceDE w:val="0"/>
        <w:autoSpaceDN w:val="0"/>
        <w:adjustRightInd w:val="0"/>
        <w:spacing w:after="0" w:line="240" w:lineRule="auto"/>
        <w:jc w:val="both"/>
        <w:rPr>
          <w:rFonts w:cstheme="minorHAnsi"/>
          <w:color w:val="000000"/>
        </w:rPr>
      </w:pPr>
    </w:p>
    <w:p w14:paraId="4935829D" w14:textId="77777777" w:rsidR="004721BF" w:rsidRPr="00C9251A" w:rsidRDefault="004721BF" w:rsidP="004721BF">
      <w:pPr>
        <w:pStyle w:val="NormalWeb"/>
        <w:rPr>
          <w:rFonts w:asciiTheme="minorHAnsi" w:eastAsiaTheme="minorHAnsi" w:hAnsiTheme="minorHAnsi" w:cstheme="minorBidi"/>
          <w:sz w:val="22"/>
          <w:szCs w:val="22"/>
          <w:lang w:eastAsia="en-US"/>
        </w:rPr>
      </w:pPr>
      <w:r w:rsidRPr="00C9251A">
        <w:rPr>
          <w:rFonts w:asciiTheme="minorHAnsi" w:eastAsiaTheme="minorHAnsi" w:hAnsiTheme="minorHAnsi" w:cstheme="minorBidi"/>
          <w:sz w:val="22"/>
          <w:szCs w:val="22"/>
          <w:lang w:eastAsia="en-US"/>
        </w:rPr>
        <w:t>Gannat s’est engagée dans une démarche de préservation des Espaces Naturels Sensibles.</w:t>
      </w:r>
    </w:p>
    <w:p w14:paraId="24E09C6A" w14:textId="77777777" w:rsidR="004721BF" w:rsidRPr="00C9251A" w:rsidRDefault="004721BF" w:rsidP="004721BF">
      <w:pPr>
        <w:pStyle w:val="NormalWeb"/>
        <w:jc w:val="both"/>
        <w:rPr>
          <w:rFonts w:asciiTheme="minorHAnsi" w:eastAsiaTheme="minorHAnsi" w:hAnsiTheme="minorHAnsi" w:cstheme="minorBidi"/>
          <w:sz w:val="22"/>
          <w:szCs w:val="22"/>
          <w:lang w:eastAsia="en-US"/>
        </w:rPr>
      </w:pPr>
      <w:r w:rsidRPr="00C9251A">
        <w:rPr>
          <w:rFonts w:asciiTheme="minorHAnsi" w:eastAsiaTheme="minorHAnsi" w:hAnsiTheme="minorHAnsi" w:cstheme="minorBidi"/>
          <w:sz w:val="22"/>
          <w:szCs w:val="22"/>
          <w:lang w:eastAsia="en-US"/>
        </w:rPr>
        <w:t>Créés par les Départements, les Espaces Naturels Sensibles (ENS) visent à préserver la qualité des sites, des paysages, des milieux et habitats naturels et les champs</w:t>
      </w:r>
      <w:r>
        <w:rPr>
          <w:rFonts w:asciiTheme="minorHAnsi" w:eastAsiaTheme="minorHAnsi" w:hAnsiTheme="minorHAnsi" w:cstheme="minorBidi"/>
          <w:sz w:val="22"/>
          <w:szCs w:val="22"/>
          <w:lang w:eastAsia="en-US"/>
        </w:rPr>
        <w:t xml:space="preserve"> naturels d’expansion des crues. Il</w:t>
      </w:r>
      <w:r w:rsidRPr="00C9251A">
        <w:rPr>
          <w:rFonts w:asciiTheme="minorHAnsi" w:eastAsiaTheme="minorHAnsi" w:hAnsiTheme="minorHAnsi" w:cstheme="minorBidi"/>
          <w:sz w:val="22"/>
          <w:szCs w:val="22"/>
          <w:lang w:eastAsia="en-US"/>
        </w:rPr>
        <w:t xml:space="preserve"> existe plusieurs Espaces Naturels Sensibles sur la commune :</w:t>
      </w:r>
    </w:p>
    <w:p w14:paraId="57DD425B" w14:textId="77777777" w:rsidR="004721BF" w:rsidRPr="00E11E42" w:rsidRDefault="004721BF" w:rsidP="004721BF">
      <w:pPr>
        <w:pStyle w:val="NormalWeb"/>
        <w:ind w:firstLine="708"/>
        <w:rPr>
          <w:rFonts w:asciiTheme="minorHAnsi" w:eastAsiaTheme="minorHAnsi" w:hAnsiTheme="minorHAnsi" w:cstheme="minorBidi"/>
          <w:b/>
          <w:bCs/>
          <w:i/>
          <w:iCs/>
          <w:sz w:val="22"/>
          <w:szCs w:val="22"/>
          <w:lang w:eastAsia="en-US"/>
        </w:rPr>
      </w:pPr>
      <w:r w:rsidRPr="00E11E42">
        <w:rPr>
          <w:rFonts w:asciiTheme="minorHAnsi" w:eastAsiaTheme="minorHAnsi" w:hAnsiTheme="minorHAnsi" w:cstheme="minorBidi"/>
          <w:b/>
          <w:bCs/>
          <w:i/>
          <w:iCs/>
          <w:sz w:val="22"/>
          <w:szCs w:val="22"/>
          <w:lang w:eastAsia="en-US"/>
        </w:rPr>
        <w:t xml:space="preserve">Domaine de </w:t>
      </w:r>
      <w:proofErr w:type="spellStart"/>
      <w:r w:rsidRPr="00E11E42">
        <w:rPr>
          <w:rFonts w:asciiTheme="minorHAnsi" w:eastAsiaTheme="minorHAnsi" w:hAnsiTheme="minorHAnsi" w:cstheme="minorBidi"/>
          <w:b/>
          <w:bCs/>
          <w:i/>
          <w:iCs/>
          <w:sz w:val="22"/>
          <w:szCs w:val="22"/>
          <w:lang w:eastAsia="en-US"/>
        </w:rPr>
        <w:t>Chazoux</w:t>
      </w:r>
      <w:proofErr w:type="spellEnd"/>
    </w:p>
    <w:p w14:paraId="5E479192" w14:textId="77777777" w:rsidR="004721BF" w:rsidRPr="00C9251A" w:rsidRDefault="004721BF" w:rsidP="004721BF">
      <w:pPr>
        <w:pStyle w:val="NormalWeb"/>
        <w:numPr>
          <w:ilvl w:val="0"/>
          <w:numId w:val="4"/>
        </w:numPr>
        <w:jc w:val="both"/>
        <w:rPr>
          <w:rFonts w:asciiTheme="minorHAnsi" w:eastAsiaTheme="minorHAnsi" w:hAnsiTheme="minorHAnsi" w:cstheme="minorBidi"/>
          <w:sz w:val="22"/>
          <w:szCs w:val="22"/>
          <w:lang w:eastAsia="en-US"/>
        </w:rPr>
      </w:pPr>
      <w:r w:rsidRPr="00C9251A">
        <w:rPr>
          <w:rFonts w:asciiTheme="minorHAnsi" w:eastAsiaTheme="minorHAnsi" w:hAnsiTheme="minorHAnsi" w:cstheme="minorBidi"/>
          <w:sz w:val="22"/>
          <w:szCs w:val="22"/>
          <w:lang w:eastAsia="en-US"/>
        </w:rPr>
        <w:t>Ce sentier de découverte nature, parcours en boucle de 3 km, chemine en permettant de découvrir des milieux naturels variés : prairies, pelouses, haies bocagères, chênaie sèche, vallon humide...</w:t>
      </w:r>
    </w:p>
    <w:p w14:paraId="7AA8792F" w14:textId="77777777" w:rsidR="004721BF" w:rsidRPr="00C9251A" w:rsidRDefault="004721BF" w:rsidP="004721BF">
      <w:pPr>
        <w:pStyle w:val="NormalWeb"/>
        <w:numPr>
          <w:ilvl w:val="0"/>
          <w:numId w:val="4"/>
        </w:numPr>
        <w:jc w:val="both"/>
        <w:rPr>
          <w:rFonts w:asciiTheme="minorHAnsi" w:eastAsiaTheme="minorHAnsi" w:hAnsiTheme="minorHAnsi" w:cstheme="minorBidi"/>
          <w:sz w:val="22"/>
          <w:szCs w:val="22"/>
          <w:lang w:eastAsia="en-US"/>
        </w:rPr>
      </w:pPr>
      <w:r w:rsidRPr="00C9251A">
        <w:rPr>
          <w:rFonts w:asciiTheme="minorHAnsi" w:eastAsiaTheme="minorHAnsi" w:hAnsiTheme="minorHAnsi" w:cstheme="minorBidi"/>
          <w:sz w:val="22"/>
          <w:szCs w:val="22"/>
          <w:lang w:eastAsia="en-US"/>
        </w:rPr>
        <w:t xml:space="preserve">Un lieu offrant de belles vues panoramiques, notamment sur la plaine de Gannat et la chaîne volcanique des puys. Ce sentier est agrémenté de quelques panneaux de sensibilisation sur la faune, la flore, les paysages et la formation géologique du territoire. Des balades nature sont proposées annuellement. Son point de départ est situé près du parking de </w:t>
      </w:r>
      <w:proofErr w:type="spellStart"/>
      <w:r w:rsidRPr="00C9251A">
        <w:rPr>
          <w:rFonts w:asciiTheme="minorHAnsi" w:eastAsiaTheme="minorHAnsi" w:hAnsiTheme="minorHAnsi" w:cstheme="minorBidi"/>
          <w:sz w:val="22"/>
          <w:szCs w:val="22"/>
          <w:lang w:eastAsia="en-US"/>
        </w:rPr>
        <w:t>Paléopolis</w:t>
      </w:r>
      <w:proofErr w:type="spellEnd"/>
      <w:r w:rsidRPr="00C9251A">
        <w:rPr>
          <w:rFonts w:asciiTheme="minorHAnsi" w:eastAsiaTheme="minorHAnsi" w:hAnsiTheme="minorHAnsi" w:cstheme="minorBidi"/>
          <w:sz w:val="22"/>
          <w:szCs w:val="22"/>
          <w:lang w:eastAsia="en-US"/>
        </w:rPr>
        <w:t>, la colline aux dinosaures, parc à thème sur la "paléontologie".</w:t>
      </w:r>
    </w:p>
    <w:p w14:paraId="2C3DF68A" w14:textId="77777777" w:rsidR="004721BF" w:rsidRPr="00E11E42" w:rsidRDefault="004721BF" w:rsidP="004721BF">
      <w:pPr>
        <w:pStyle w:val="NormalWeb"/>
        <w:ind w:firstLine="708"/>
        <w:rPr>
          <w:rFonts w:asciiTheme="minorHAnsi" w:eastAsiaTheme="minorHAnsi" w:hAnsiTheme="minorHAnsi" w:cstheme="minorBidi"/>
          <w:b/>
          <w:bCs/>
          <w:i/>
          <w:iCs/>
          <w:sz w:val="22"/>
          <w:szCs w:val="22"/>
          <w:lang w:eastAsia="en-US"/>
        </w:rPr>
      </w:pPr>
      <w:r w:rsidRPr="00E11E42">
        <w:rPr>
          <w:rFonts w:asciiTheme="minorHAnsi" w:eastAsiaTheme="minorHAnsi" w:hAnsiTheme="minorHAnsi" w:cstheme="minorBidi"/>
          <w:b/>
          <w:bCs/>
          <w:i/>
          <w:iCs/>
          <w:sz w:val="22"/>
          <w:szCs w:val="22"/>
          <w:lang w:eastAsia="en-US"/>
        </w:rPr>
        <w:t>Le Mont Libre</w:t>
      </w:r>
    </w:p>
    <w:p w14:paraId="6027C65A" w14:textId="77777777" w:rsidR="004721BF" w:rsidRPr="00C9251A" w:rsidRDefault="004721BF" w:rsidP="004721BF">
      <w:pPr>
        <w:pStyle w:val="NormalWeb"/>
        <w:numPr>
          <w:ilvl w:val="0"/>
          <w:numId w:val="4"/>
        </w:numPr>
        <w:jc w:val="both"/>
        <w:rPr>
          <w:rFonts w:asciiTheme="minorHAnsi" w:eastAsiaTheme="minorHAnsi" w:hAnsiTheme="minorHAnsi" w:cstheme="minorBidi"/>
          <w:sz w:val="22"/>
          <w:szCs w:val="22"/>
          <w:lang w:eastAsia="en-US"/>
        </w:rPr>
      </w:pPr>
      <w:r w:rsidRPr="00C9251A">
        <w:rPr>
          <w:rFonts w:asciiTheme="minorHAnsi" w:eastAsiaTheme="minorHAnsi" w:hAnsiTheme="minorHAnsi" w:cstheme="minorBidi"/>
          <w:sz w:val="22"/>
          <w:szCs w:val="22"/>
          <w:lang w:eastAsia="en-US"/>
        </w:rPr>
        <w:t xml:space="preserve">La ville de Gannat et Le Conservatoire d’Espaces Naturels travaillent en partenariat pour la gestion écologique de pelouses calcaires. Un panneau d’accueil situé à l’entrée du site permet d’en appréhender les richesses floristiques dominé par la présence de l’Aster </w:t>
      </w:r>
      <w:proofErr w:type="spellStart"/>
      <w:r w:rsidRPr="00C9251A">
        <w:rPr>
          <w:rFonts w:asciiTheme="minorHAnsi" w:eastAsiaTheme="minorHAnsi" w:hAnsiTheme="minorHAnsi" w:cstheme="minorBidi"/>
          <w:sz w:val="22"/>
          <w:szCs w:val="22"/>
          <w:lang w:eastAsia="en-US"/>
        </w:rPr>
        <w:t>amelle</w:t>
      </w:r>
      <w:proofErr w:type="spellEnd"/>
      <w:r w:rsidRPr="00C9251A">
        <w:rPr>
          <w:rFonts w:asciiTheme="minorHAnsi" w:eastAsiaTheme="minorHAnsi" w:hAnsiTheme="minorHAnsi" w:cstheme="minorBidi"/>
          <w:sz w:val="22"/>
          <w:szCs w:val="22"/>
          <w:lang w:eastAsia="en-US"/>
        </w:rPr>
        <w:t>, marguerite sauvage protégée en France.</w:t>
      </w:r>
    </w:p>
    <w:p w14:paraId="70F149B4" w14:textId="77777777" w:rsidR="004721BF" w:rsidRPr="00E11E42" w:rsidRDefault="004721BF" w:rsidP="004721BF">
      <w:pPr>
        <w:pStyle w:val="NormalWeb"/>
        <w:ind w:firstLine="708"/>
        <w:rPr>
          <w:rFonts w:asciiTheme="minorHAnsi" w:eastAsiaTheme="minorHAnsi" w:hAnsiTheme="minorHAnsi" w:cstheme="minorBidi"/>
          <w:b/>
          <w:bCs/>
          <w:i/>
          <w:iCs/>
          <w:sz w:val="22"/>
          <w:szCs w:val="22"/>
          <w:lang w:eastAsia="en-US"/>
        </w:rPr>
      </w:pPr>
      <w:r w:rsidRPr="00E11E42">
        <w:rPr>
          <w:rFonts w:asciiTheme="minorHAnsi" w:eastAsiaTheme="minorHAnsi" w:hAnsiTheme="minorHAnsi" w:cstheme="minorBidi"/>
          <w:b/>
          <w:bCs/>
          <w:i/>
          <w:iCs/>
          <w:sz w:val="22"/>
          <w:szCs w:val="22"/>
          <w:lang w:eastAsia="en-US"/>
        </w:rPr>
        <w:t>Coteau des Chapelles/Sentier des Orchidées</w:t>
      </w:r>
    </w:p>
    <w:p w14:paraId="73A56484" w14:textId="77777777" w:rsidR="004721BF" w:rsidRPr="00E11E42" w:rsidRDefault="004721BF" w:rsidP="004721BF">
      <w:pPr>
        <w:pStyle w:val="NormalWeb"/>
        <w:ind w:firstLine="708"/>
        <w:rPr>
          <w:rFonts w:asciiTheme="minorHAnsi" w:eastAsiaTheme="minorHAnsi" w:hAnsiTheme="minorHAnsi" w:cstheme="minorBidi"/>
          <w:b/>
          <w:bCs/>
          <w:i/>
          <w:iCs/>
          <w:sz w:val="22"/>
          <w:szCs w:val="22"/>
          <w:lang w:eastAsia="en-US"/>
        </w:rPr>
      </w:pPr>
      <w:r w:rsidRPr="00E11E42">
        <w:rPr>
          <w:rFonts w:asciiTheme="minorHAnsi" w:eastAsiaTheme="minorHAnsi" w:hAnsiTheme="minorHAnsi" w:cstheme="minorBidi"/>
          <w:b/>
          <w:bCs/>
          <w:i/>
          <w:iCs/>
          <w:sz w:val="22"/>
          <w:szCs w:val="22"/>
          <w:lang w:eastAsia="en-US"/>
        </w:rPr>
        <w:lastRenderedPageBreak/>
        <w:t>On y trouve également des pelouses calcaires.</w:t>
      </w:r>
    </w:p>
    <w:p w14:paraId="2B0E0BF9" w14:textId="77777777" w:rsidR="004721BF" w:rsidRDefault="004721BF" w:rsidP="004721BF">
      <w:pPr>
        <w:pStyle w:val="NormalWeb"/>
        <w:jc w:val="both"/>
        <w:rPr>
          <w:rFonts w:asciiTheme="minorHAnsi" w:eastAsiaTheme="minorHAnsi" w:hAnsiTheme="minorHAnsi" w:cstheme="minorBidi"/>
          <w:sz w:val="22"/>
          <w:szCs w:val="22"/>
          <w:lang w:eastAsia="en-US"/>
        </w:rPr>
      </w:pPr>
      <w:r w:rsidRPr="00C9251A">
        <w:rPr>
          <w:rFonts w:asciiTheme="minorHAnsi" w:eastAsiaTheme="minorHAnsi" w:hAnsiTheme="minorHAnsi" w:cstheme="minorBidi"/>
          <w:sz w:val="22"/>
          <w:szCs w:val="22"/>
          <w:lang w:eastAsia="en-US"/>
        </w:rPr>
        <w:t>Un sentier d’interprétation a été aménagé sous la pinède sommitale, le long de l’itinéraire de petite randonnée "les orchidées des chapelles". Ce dernier permet d’apprendre l’histoire et la formation de cet espace naturel, de profiter de saisissants points de vue sur la plaine de Limagne et d’y découvrir jusqu’à neuf espèces d’orchidées sauvages au printemps.</w:t>
      </w:r>
    </w:p>
    <w:p w14:paraId="54EE1836" w14:textId="77777777" w:rsidR="004721BF" w:rsidRDefault="004721BF" w:rsidP="004721BF">
      <w:pPr>
        <w:pStyle w:val="NormalWeb"/>
        <w:jc w:val="both"/>
        <w:rPr>
          <w:rFonts w:asciiTheme="minorHAnsi" w:eastAsiaTheme="minorHAnsi" w:hAnsiTheme="minorHAnsi" w:cstheme="minorBidi"/>
          <w:sz w:val="22"/>
          <w:szCs w:val="22"/>
          <w:lang w:eastAsia="en-US"/>
        </w:rPr>
      </w:pPr>
    </w:p>
    <w:p w14:paraId="4D23B7C4" w14:textId="77777777" w:rsidR="004721BF" w:rsidRDefault="004721BF" w:rsidP="004721BF">
      <w:pPr>
        <w:autoSpaceDE w:val="0"/>
        <w:autoSpaceDN w:val="0"/>
        <w:adjustRightInd w:val="0"/>
        <w:spacing w:after="0" w:line="240" w:lineRule="auto"/>
        <w:jc w:val="both"/>
        <w:rPr>
          <w:rFonts w:cstheme="minorHAnsi"/>
          <w:b/>
          <w:bCs/>
          <w:shd w:val="clear" w:color="auto" w:fill="FFFFFF"/>
        </w:rPr>
      </w:pPr>
      <w:r>
        <w:rPr>
          <w:rFonts w:cstheme="minorHAnsi"/>
          <w:b/>
          <w:bCs/>
          <w:shd w:val="clear" w:color="auto" w:fill="FFFFFF"/>
        </w:rPr>
        <w:t xml:space="preserve">Patrimoine paléontologique. </w:t>
      </w:r>
    </w:p>
    <w:p w14:paraId="6E4DC679" w14:textId="77777777" w:rsidR="004721BF" w:rsidRPr="005C7D3F" w:rsidRDefault="004721BF" w:rsidP="004721BF">
      <w:pPr>
        <w:autoSpaceDE w:val="0"/>
        <w:autoSpaceDN w:val="0"/>
        <w:adjustRightInd w:val="0"/>
        <w:spacing w:after="0" w:line="240" w:lineRule="auto"/>
        <w:jc w:val="both"/>
        <w:rPr>
          <w:rFonts w:cstheme="minorHAnsi"/>
          <w:b/>
          <w:bCs/>
          <w:shd w:val="clear" w:color="auto" w:fill="FFFFFF"/>
        </w:rPr>
      </w:pPr>
    </w:p>
    <w:p w14:paraId="38C3FBDB" w14:textId="77777777" w:rsidR="004721BF" w:rsidRDefault="004721BF" w:rsidP="004721BF">
      <w:pPr>
        <w:autoSpaceDE w:val="0"/>
        <w:autoSpaceDN w:val="0"/>
        <w:adjustRightInd w:val="0"/>
        <w:spacing w:after="0" w:line="240" w:lineRule="auto"/>
        <w:jc w:val="both"/>
        <w:rPr>
          <w:rFonts w:cstheme="minorHAnsi"/>
          <w:shd w:val="clear" w:color="auto" w:fill="FFFFFF"/>
        </w:rPr>
      </w:pPr>
      <w:r w:rsidRPr="005C7D3F">
        <w:rPr>
          <w:rFonts w:cstheme="minorHAnsi"/>
          <w:shd w:val="clear" w:color="auto" w:fill="FFFFFF"/>
        </w:rPr>
        <w:t>1993</w:t>
      </w:r>
      <w:r>
        <w:rPr>
          <w:rFonts w:cstheme="minorHAnsi"/>
          <w:shd w:val="clear" w:color="auto" w:fill="FFFFFF"/>
        </w:rPr>
        <w:t>.</w:t>
      </w:r>
      <w:r w:rsidRPr="005C7D3F">
        <w:rPr>
          <w:rFonts w:cstheme="minorHAnsi"/>
          <w:shd w:val="clear" w:color="auto" w:fill="FFFFFF"/>
        </w:rPr>
        <w:t xml:space="preserve"> Découverte d’un rhinocéros </w:t>
      </w:r>
      <w:proofErr w:type="spellStart"/>
      <w:r w:rsidRPr="005C7D3F">
        <w:rPr>
          <w:rFonts w:cstheme="minorHAnsi"/>
          <w:shd w:val="clear" w:color="auto" w:fill="FFFFFF"/>
        </w:rPr>
        <w:t>Diaceratherium</w:t>
      </w:r>
      <w:proofErr w:type="spellEnd"/>
      <w:r w:rsidRPr="005C7D3F">
        <w:rPr>
          <w:rFonts w:cstheme="minorHAnsi"/>
          <w:shd w:val="clear" w:color="auto" w:fill="FFFFFF"/>
        </w:rPr>
        <w:t xml:space="preserve"> </w:t>
      </w:r>
      <w:proofErr w:type="spellStart"/>
      <w:r w:rsidRPr="005C7D3F">
        <w:rPr>
          <w:rFonts w:cstheme="minorHAnsi"/>
          <w:shd w:val="clear" w:color="auto" w:fill="FFFFFF"/>
        </w:rPr>
        <w:t>lemanense</w:t>
      </w:r>
      <w:proofErr w:type="spellEnd"/>
      <w:r w:rsidRPr="005C7D3F">
        <w:rPr>
          <w:rFonts w:cstheme="minorHAnsi"/>
          <w:shd w:val="clear" w:color="auto" w:fill="FFFFFF"/>
        </w:rPr>
        <w:t xml:space="preserve"> dans une carrière de Gannat. Ce spécimen de 23 millions d’années vivait à l’époque où un grand lac recouvrait la Limagne sous un climat tropical.</w:t>
      </w:r>
    </w:p>
    <w:p w14:paraId="51A1C99D" w14:textId="77777777" w:rsidR="004721BF" w:rsidRPr="005C7D3F" w:rsidRDefault="004721BF" w:rsidP="004721BF">
      <w:pPr>
        <w:autoSpaceDE w:val="0"/>
        <w:autoSpaceDN w:val="0"/>
        <w:adjustRightInd w:val="0"/>
        <w:spacing w:after="0" w:line="240" w:lineRule="auto"/>
        <w:jc w:val="both"/>
        <w:rPr>
          <w:rFonts w:cstheme="minorHAnsi"/>
        </w:rPr>
      </w:pPr>
    </w:p>
    <w:p w14:paraId="46C069B2" w14:textId="77777777" w:rsidR="004721BF" w:rsidRDefault="004721BF" w:rsidP="004721BF">
      <w:pPr>
        <w:autoSpaceDE w:val="0"/>
        <w:autoSpaceDN w:val="0"/>
        <w:adjustRightInd w:val="0"/>
        <w:spacing w:after="0" w:line="240" w:lineRule="auto"/>
        <w:jc w:val="both"/>
        <w:rPr>
          <w:rFonts w:cstheme="minorHAnsi"/>
          <w:shd w:val="clear" w:color="auto" w:fill="FFFFFF"/>
        </w:rPr>
      </w:pPr>
      <w:r w:rsidRPr="005C7D3F">
        <w:rPr>
          <w:rFonts w:cstheme="minorHAnsi"/>
        </w:rPr>
        <w:t>1994</w:t>
      </w:r>
      <w:r>
        <w:rPr>
          <w:rFonts w:cstheme="minorHAnsi"/>
        </w:rPr>
        <w:t>.</w:t>
      </w:r>
      <w:r w:rsidRPr="005C7D3F">
        <w:rPr>
          <w:rFonts w:cstheme="minorHAnsi"/>
        </w:rPr>
        <w:t xml:space="preserve"> </w:t>
      </w:r>
      <w:r>
        <w:rPr>
          <w:rFonts w:cstheme="minorHAnsi"/>
          <w:shd w:val="clear" w:color="auto" w:fill="FFFFFF"/>
        </w:rPr>
        <w:t>Création</w:t>
      </w:r>
      <w:r w:rsidRPr="005C7D3F">
        <w:rPr>
          <w:rFonts w:cstheme="minorHAnsi"/>
          <w:shd w:val="clear" w:color="auto" w:fill="FFFFFF"/>
        </w:rPr>
        <w:t xml:space="preserve"> de l’association </w:t>
      </w:r>
      <w:proofErr w:type="spellStart"/>
      <w:r w:rsidRPr="005C7D3F">
        <w:rPr>
          <w:rFonts w:cstheme="minorHAnsi"/>
          <w:shd w:val="clear" w:color="auto" w:fill="FFFFFF"/>
        </w:rPr>
        <w:t>Rhinopolis</w:t>
      </w:r>
      <w:proofErr w:type="spellEnd"/>
      <w:r w:rsidRPr="005C7D3F">
        <w:rPr>
          <w:rFonts w:cstheme="minorHAnsi"/>
          <w:shd w:val="clear" w:color="auto" w:fill="FFFFFF"/>
        </w:rPr>
        <w:t xml:space="preserve"> qui s’attache à valoriser le patrimoine paléontologique exceptionnel de l’Allier. Elle dispose d’un espace muséal de 200 m² à Gannat.</w:t>
      </w:r>
    </w:p>
    <w:p w14:paraId="5EA3AD73" w14:textId="77777777" w:rsidR="004721BF" w:rsidRPr="005C7D3F" w:rsidRDefault="004721BF" w:rsidP="004721BF">
      <w:pPr>
        <w:autoSpaceDE w:val="0"/>
        <w:autoSpaceDN w:val="0"/>
        <w:adjustRightInd w:val="0"/>
        <w:spacing w:after="0" w:line="240" w:lineRule="auto"/>
        <w:jc w:val="both"/>
        <w:rPr>
          <w:rFonts w:cstheme="minorHAnsi"/>
        </w:rPr>
      </w:pPr>
    </w:p>
    <w:p w14:paraId="4842022C" w14:textId="77777777" w:rsidR="004721BF" w:rsidRPr="005C7D3F" w:rsidRDefault="004721BF" w:rsidP="004721BF">
      <w:pPr>
        <w:autoSpaceDE w:val="0"/>
        <w:autoSpaceDN w:val="0"/>
        <w:adjustRightInd w:val="0"/>
        <w:spacing w:after="0" w:line="240" w:lineRule="auto"/>
        <w:jc w:val="both"/>
        <w:rPr>
          <w:rFonts w:cstheme="minorHAnsi"/>
        </w:rPr>
      </w:pPr>
      <w:r w:rsidRPr="005C7D3F">
        <w:rPr>
          <w:rStyle w:val="s1"/>
          <w:rFonts w:cstheme="minorHAnsi"/>
          <w:bdr w:val="none" w:sz="0" w:space="0" w:color="auto" w:frame="1"/>
        </w:rPr>
        <w:t>2011</w:t>
      </w:r>
      <w:r>
        <w:rPr>
          <w:rStyle w:val="s1"/>
          <w:rFonts w:cstheme="minorHAnsi"/>
          <w:bdr w:val="none" w:sz="0" w:space="0" w:color="auto" w:frame="1"/>
        </w:rPr>
        <w:t xml:space="preserve">. </w:t>
      </w:r>
      <w:r w:rsidRPr="005C7D3F">
        <w:rPr>
          <w:rStyle w:val="s1"/>
          <w:rFonts w:cstheme="minorHAnsi"/>
          <w:bdr w:val="none" w:sz="0" w:space="0" w:color="auto" w:frame="1"/>
        </w:rPr>
        <w:t>Début de la construction du parc, le projet a nécessité un investissement </w:t>
      </w:r>
      <w:r w:rsidRPr="005C7D3F">
        <w:rPr>
          <w:rStyle w:val="s2"/>
          <w:rFonts w:cstheme="minorHAnsi"/>
          <w:bdr w:val="none" w:sz="0" w:space="0" w:color="auto" w:frame="1"/>
        </w:rPr>
        <w:t>initial </w:t>
      </w:r>
      <w:r w:rsidRPr="005C7D3F">
        <w:rPr>
          <w:rStyle w:val="s1"/>
          <w:rFonts w:cstheme="minorHAnsi"/>
          <w:bdr w:val="none" w:sz="0" w:space="0" w:color="auto" w:frame="1"/>
        </w:rPr>
        <w:t xml:space="preserve">de 5.3 M€. </w:t>
      </w:r>
      <w:proofErr w:type="spellStart"/>
      <w:r w:rsidRPr="005C7D3F">
        <w:rPr>
          <w:rStyle w:val="s1"/>
          <w:rFonts w:cstheme="minorHAnsi"/>
          <w:bdr w:val="none" w:sz="0" w:space="0" w:color="auto" w:frame="1"/>
        </w:rPr>
        <w:t>Paléopolis</w:t>
      </w:r>
      <w:proofErr w:type="spellEnd"/>
      <w:r w:rsidRPr="005C7D3F">
        <w:rPr>
          <w:rStyle w:val="s1"/>
          <w:rFonts w:cstheme="minorHAnsi"/>
          <w:bdr w:val="none" w:sz="0" w:space="0" w:color="auto" w:frame="1"/>
        </w:rPr>
        <w:t xml:space="preserve"> se situe sur 5 ha de la colline de </w:t>
      </w:r>
      <w:proofErr w:type="spellStart"/>
      <w:r w:rsidRPr="005C7D3F">
        <w:rPr>
          <w:rStyle w:val="s1"/>
          <w:rFonts w:cstheme="minorHAnsi"/>
          <w:bdr w:val="none" w:sz="0" w:space="0" w:color="auto" w:frame="1"/>
        </w:rPr>
        <w:t>Chazoux</w:t>
      </w:r>
      <w:proofErr w:type="spellEnd"/>
      <w:r w:rsidRPr="005C7D3F">
        <w:rPr>
          <w:rStyle w:val="s1"/>
          <w:rFonts w:cstheme="minorHAnsi"/>
          <w:bdr w:val="none" w:sz="0" w:space="0" w:color="auto" w:frame="1"/>
        </w:rPr>
        <w:t xml:space="preserve"> et offre une vue panoramique sur un environnement naturel </w:t>
      </w:r>
      <w:r>
        <w:t xml:space="preserve">(environ 40 000 personnes par an). </w:t>
      </w:r>
      <w:r w:rsidRPr="005C7D3F">
        <w:rPr>
          <w:rStyle w:val="s1"/>
          <w:rFonts w:cstheme="minorHAnsi"/>
          <w:bdr w:val="none" w:sz="0" w:space="0" w:color="auto" w:frame="1"/>
        </w:rPr>
        <w:t>Il est composé de 6 espaces principaux :</w:t>
      </w:r>
    </w:p>
    <w:p w14:paraId="275A3351" w14:textId="77777777" w:rsidR="004721BF" w:rsidRPr="005C7D3F" w:rsidRDefault="004721BF" w:rsidP="004721BF">
      <w:pPr>
        <w:pStyle w:val="p1"/>
        <w:numPr>
          <w:ilvl w:val="0"/>
          <w:numId w:val="3"/>
        </w:numPr>
        <w:shd w:val="clear" w:color="auto" w:fill="FFFFFF"/>
        <w:spacing w:before="0" w:beforeAutospacing="0" w:after="0" w:afterAutospacing="0"/>
        <w:textAlignment w:val="baseline"/>
        <w:rPr>
          <w:rFonts w:asciiTheme="minorHAnsi" w:hAnsiTheme="minorHAnsi" w:cstheme="minorHAnsi"/>
          <w:sz w:val="22"/>
          <w:szCs w:val="22"/>
          <w:bdr w:val="none" w:sz="0" w:space="0" w:color="auto" w:frame="1"/>
        </w:rPr>
      </w:pPr>
      <w:r w:rsidRPr="005C7D3F">
        <w:rPr>
          <w:rStyle w:val="s1"/>
          <w:rFonts w:asciiTheme="minorHAnsi" w:hAnsiTheme="minorHAnsi" w:cstheme="minorHAnsi"/>
          <w:sz w:val="22"/>
          <w:szCs w:val="22"/>
          <w:bdr w:val="none" w:sz="0" w:space="0" w:color="auto" w:frame="1"/>
        </w:rPr>
        <w:t>Accueil : salle audiovisuelle, restaurant, boutique, billetterie</w:t>
      </w:r>
    </w:p>
    <w:p w14:paraId="4A6F8264" w14:textId="77777777" w:rsidR="004721BF" w:rsidRPr="005C7D3F" w:rsidRDefault="004721BF" w:rsidP="004721BF">
      <w:pPr>
        <w:pStyle w:val="p1"/>
        <w:numPr>
          <w:ilvl w:val="0"/>
          <w:numId w:val="3"/>
        </w:numPr>
        <w:shd w:val="clear" w:color="auto" w:fill="FFFFFF"/>
        <w:spacing w:before="0" w:beforeAutospacing="0" w:after="0" w:afterAutospacing="0"/>
        <w:textAlignment w:val="baseline"/>
        <w:rPr>
          <w:rStyle w:val="s1"/>
          <w:rFonts w:asciiTheme="minorHAnsi" w:hAnsiTheme="minorHAnsi" w:cstheme="minorHAnsi"/>
          <w:sz w:val="22"/>
          <w:szCs w:val="22"/>
          <w:bdr w:val="none" w:sz="0" w:space="0" w:color="auto" w:frame="1"/>
        </w:rPr>
      </w:pPr>
      <w:r w:rsidRPr="005C7D3F">
        <w:rPr>
          <w:rStyle w:val="s1"/>
          <w:rFonts w:asciiTheme="minorHAnsi" w:hAnsiTheme="minorHAnsi" w:cstheme="minorHAnsi"/>
          <w:sz w:val="22"/>
          <w:szCs w:val="22"/>
          <w:bdr w:val="none" w:sz="0" w:space="0" w:color="auto" w:frame="1"/>
        </w:rPr>
        <w:t xml:space="preserve">Bâtiment central : 600 m² d’exposition permanente + bureaux administratifs </w:t>
      </w:r>
    </w:p>
    <w:p w14:paraId="32EA199C" w14:textId="77777777" w:rsidR="004721BF" w:rsidRPr="005C7D3F" w:rsidRDefault="004721BF" w:rsidP="004721BF">
      <w:pPr>
        <w:pStyle w:val="p1"/>
        <w:numPr>
          <w:ilvl w:val="0"/>
          <w:numId w:val="3"/>
        </w:numPr>
        <w:shd w:val="clear" w:color="auto" w:fill="FFFFFF"/>
        <w:spacing w:before="0" w:beforeAutospacing="0" w:after="0" w:afterAutospacing="0"/>
        <w:textAlignment w:val="baseline"/>
        <w:rPr>
          <w:rFonts w:asciiTheme="minorHAnsi" w:hAnsiTheme="minorHAnsi" w:cstheme="minorHAnsi"/>
          <w:sz w:val="22"/>
          <w:szCs w:val="22"/>
          <w:bdr w:val="none" w:sz="0" w:space="0" w:color="auto" w:frame="1"/>
        </w:rPr>
      </w:pPr>
      <w:r w:rsidRPr="005C7D3F">
        <w:rPr>
          <w:rStyle w:val="s1"/>
          <w:rFonts w:asciiTheme="minorHAnsi" w:hAnsiTheme="minorHAnsi" w:cstheme="minorHAnsi"/>
          <w:sz w:val="22"/>
          <w:szCs w:val="22"/>
          <w:bdr w:val="none" w:sz="0" w:space="0" w:color="auto" w:frame="1"/>
        </w:rPr>
        <w:t>Galerie des découvertes : 500 m² d’exposition temporaire + 200 m² exposition minéralogie</w:t>
      </w:r>
    </w:p>
    <w:p w14:paraId="59E542FF" w14:textId="77777777" w:rsidR="004721BF" w:rsidRPr="005C7D3F" w:rsidRDefault="004721BF" w:rsidP="004721BF">
      <w:pPr>
        <w:pStyle w:val="p1"/>
        <w:numPr>
          <w:ilvl w:val="0"/>
          <w:numId w:val="3"/>
        </w:numPr>
        <w:shd w:val="clear" w:color="auto" w:fill="FFFFFF"/>
        <w:spacing w:before="0" w:beforeAutospacing="0" w:after="0" w:afterAutospacing="0"/>
        <w:textAlignment w:val="baseline"/>
        <w:rPr>
          <w:rStyle w:val="s1"/>
          <w:rFonts w:asciiTheme="minorHAnsi" w:hAnsiTheme="minorHAnsi" w:cstheme="minorHAnsi"/>
          <w:sz w:val="22"/>
          <w:szCs w:val="22"/>
        </w:rPr>
      </w:pPr>
      <w:r w:rsidRPr="005C7D3F">
        <w:rPr>
          <w:rStyle w:val="s1"/>
          <w:rFonts w:asciiTheme="minorHAnsi" w:hAnsiTheme="minorHAnsi" w:cstheme="minorHAnsi"/>
          <w:sz w:val="22"/>
          <w:szCs w:val="22"/>
          <w:bdr w:val="none" w:sz="0" w:space="0" w:color="auto" w:frame="1"/>
        </w:rPr>
        <w:t>Espace fouilles couvert : 400 m²</w:t>
      </w:r>
    </w:p>
    <w:p w14:paraId="4B481BDC" w14:textId="77777777" w:rsidR="004721BF" w:rsidRPr="005C7D3F" w:rsidRDefault="004721BF" w:rsidP="004721BF">
      <w:pPr>
        <w:pStyle w:val="p1"/>
        <w:numPr>
          <w:ilvl w:val="0"/>
          <w:numId w:val="3"/>
        </w:numPr>
        <w:shd w:val="clear" w:color="auto" w:fill="FFFFFF"/>
        <w:spacing w:before="0" w:beforeAutospacing="0" w:after="0" w:afterAutospacing="0"/>
        <w:textAlignment w:val="baseline"/>
        <w:rPr>
          <w:rStyle w:val="s1"/>
          <w:rFonts w:asciiTheme="minorHAnsi" w:hAnsiTheme="minorHAnsi" w:cstheme="minorHAnsi"/>
          <w:sz w:val="22"/>
          <w:szCs w:val="22"/>
        </w:rPr>
      </w:pPr>
      <w:r w:rsidRPr="005C7D3F">
        <w:rPr>
          <w:rStyle w:val="s1"/>
          <w:rFonts w:asciiTheme="minorHAnsi" w:hAnsiTheme="minorHAnsi" w:cstheme="minorHAnsi"/>
          <w:sz w:val="22"/>
          <w:szCs w:val="22"/>
          <w:bdr w:val="none" w:sz="0" w:space="0" w:color="auto" w:frame="1"/>
        </w:rPr>
        <w:t>Annexe : 2 salles pédagogiques</w:t>
      </w:r>
    </w:p>
    <w:p w14:paraId="28619DFE" w14:textId="77777777" w:rsidR="004721BF" w:rsidRPr="005C7D3F" w:rsidRDefault="004721BF" w:rsidP="004721BF">
      <w:pPr>
        <w:pStyle w:val="p1"/>
        <w:numPr>
          <w:ilvl w:val="0"/>
          <w:numId w:val="3"/>
        </w:numPr>
        <w:shd w:val="clear" w:color="auto" w:fill="FFFFFF"/>
        <w:spacing w:before="0" w:beforeAutospacing="0" w:after="0" w:afterAutospacing="0"/>
        <w:textAlignment w:val="baseline"/>
        <w:rPr>
          <w:rStyle w:val="s1"/>
          <w:rFonts w:asciiTheme="minorHAnsi" w:hAnsiTheme="minorHAnsi" w:cstheme="minorHAnsi"/>
          <w:sz w:val="22"/>
          <w:szCs w:val="22"/>
        </w:rPr>
      </w:pPr>
      <w:r w:rsidRPr="005C7D3F">
        <w:rPr>
          <w:rStyle w:val="s1"/>
          <w:rFonts w:asciiTheme="minorHAnsi" w:hAnsiTheme="minorHAnsi" w:cstheme="minorHAnsi"/>
          <w:sz w:val="22"/>
          <w:szCs w:val="22"/>
          <w:bdr w:val="none" w:sz="0" w:space="0" w:color="auto" w:frame="1"/>
        </w:rPr>
        <w:t>Préau : zone de pique-nique</w:t>
      </w:r>
    </w:p>
    <w:p w14:paraId="43F6CF4C" w14:textId="77777777" w:rsidR="004721BF" w:rsidRPr="005C7D3F" w:rsidRDefault="004721BF" w:rsidP="004721BF">
      <w:pPr>
        <w:pStyle w:val="p1"/>
        <w:shd w:val="clear" w:color="auto" w:fill="FFFFFF"/>
        <w:spacing w:before="0" w:beforeAutospacing="0" w:after="0" w:afterAutospacing="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L</w:t>
      </w:r>
      <w:r w:rsidRPr="005C7D3F">
        <w:rPr>
          <w:rFonts w:asciiTheme="minorHAnsi" w:hAnsiTheme="minorHAnsi" w:cstheme="minorHAnsi"/>
          <w:sz w:val="22"/>
          <w:szCs w:val="22"/>
          <w:shd w:val="clear" w:color="auto" w:fill="FFFFFF"/>
        </w:rPr>
        <w:t xml:space="preserve">e Conseil départemental de l’Allier, propriétaire du parc, poursuit </w:t>
      </w:r>
      <w:r>
        <w:rPr>
          <w:rFonts w:asciiTheme="minorHAnsi" w:hAnsiTheme="minorHAnsi" w:cstheme="minorHAnsi"/>
          <w:sz w:val="22"/>
          <w:szCs w:val="22"/>
          <w:shd w:val="clear" w:color="auto" w:fill="FFFFFF"/>
        </w:rPr>
        <w:t>l</w:t>
      </w:r>
      <w:r w:rsidRPr="005C7D3F">
        <w:rPr>
          <w:rFonts w:asciiTheme="minorHAnsi" w:hAnsiTheme="minorHAnsi" w:cstheme="minorHAnsi"/>
          <w:sz w:val="22"/>
          <w:szCs w:val="22"/>
          <w:shd w:val="clear" w:color="auto" w:fill="FFFFFF"/>
        </w:rPr>
        <w:t>es investissements et développe de nouvelles animations interactives pour renforcer la dimension ludique du parc, sans renoncer aux activités pédagogiques qui ont fait le succès du parc</w:t>
      </w:r>
      <w:r>
        <w:rPr>
          <w:rFonts w:asciiTheme="minorHAnsi" w:hAnsiTheme="minorHAnsi" w:cstheme="minorHAnsi"/>
          <w:sz w:val="22"/>
          <w:szCs w:val="22"/>
          <w:shd w:val="clear" w:color="auto" w:fill="FFFFFF"/>
        </w:rPr>
        <w:t>.</w:t>
      </w:r>
    </w:p>
    <w:p w14:paraId="6E7B6F06" w14:textId="77777777" w:rsidR="004721BF" w:rsidRPr="005C7D3F" w:rsidRDefault="004721BF" w:rsidP="004721BF">
      <w:pPr>
        <w:autoSpaceDE w:val="0"/>
        <w:autoSpaceDN w:val="0"/>
        <w:adjustRightInd w:val="0"/>
        <w:spacing w:after="0" w:line="240" w:lineRule="auto"/>
        <w:rPr>
          <w:rFonts w:cstheme="minorHAnsi"/>
        </w:rPr>
      </w:pPr>
    </w:p>
    <w:p w14:paraId="105F1FE9" w14:textId="77777777" w:rsidR="004721BF" w:rsidRPr="00A96EFE" w:rsidRDefault="004721BF" w:rsidP="004721BF">
      <w:pPr>
        <w:autoSpaceDE w:val="0"/>
        <w:autoSpaceDN w:val="0"/>
        <w:adjustRightInd w:val="0"/>
        <w:spacing w:after="0" w:line="240" w:lineRule="auto"/>
        <w:rPr>
          <w:rFonts w:cstheme="minorHAnsi"/>
          <w:color w:val="FF0000"/>
        </w:rPr>
      </w:pPr>
    </w:p>
    <w:p w14:paraId="2C57E252" w14:textId="77777777" w:rsidR="004721BF" w:rsidRPr="00962CC3" w:rsidRDefault="004721BF" w:rsidP="004721BF">
      <w:pPr>
        <w:autoSpaceDE w:val="0"/>
        <w:autoSpaceDN w:val="0"/>
        <w:adjustRightInd w:val="0"/>
        <w:spacing w:after="0" w:line="240" w:lineRule="auto"/>
        <w:jc w:val="both"/>
        <w:rPr>
          <w:rFonts w:cstheme="minorHAnsi"/>
          <w:b/>
          <w:bCs/>
          <w:i/>
          <w:iCs/>
          <w:color w:val="000000"/>
        </w:rPr>
      </w:pPr>
      <w:r w:rsidRPr="00962CC3">
        <w:rPr>
          <w:rFonts w:cstheme="minorHAnsi"/>
          <w:b/>
          <w:bCs/>
          <w:i/>
          <w:iCs/>
          <w:color w:val="000000"/>
        </w:rPr>
        <w:t>Gannat à proximité des sites touristiques à forte attractivité.</w:t>
      </w:r>
    </w:p>
    <w:p w14:paraId="429231DD" w14:textId="77777777" w:rsidR="004721BF" w:rsidRDefault="004721BF" w:rsidP="004721BF">
      <w:pPr>
        <w:autoSpaceDE w:val="0"/>
        <w:autoSpaceDN w:val="0"/>
        <w:adjustRightInd w:val="0"/>
        <w:spacing w:after="0" w:line="240" w:lineRule="auto"/>
        <w:rPr>
          <w:rFonts w:cstheme="minorHAnsi"/>
          <w:color w:val="000000"/>
        </w:rPr>
      </w:pPr>
    </w:p>
    <w:p w14:paraId="7D8FCF76" w14:textId="77777777" w:rsidR="004721BF" w:rsidRDefault="004721BF" w:rsidP="004721BF">
      <w:pPr>
        <w:autoSpaceDE w:val="0"/>
        <w:autoSpaceDN w:val="0"/>
        <w:adjustRightInd w:val="0"/>
        <w:spacing w:after="0" w:line="240" w:lineRule="auto"/>
        <w:rPr>
          <w:rFonts w:cstheme="minorHAnsi"/>
          <w:color w:val="000000"/>
        </w:rPr>
      </w:pPr>
      <w:r>
        <w:rPr>
          <w:rFonts w:cstheme="minorHAnsi"/>
          <w:color w:val="000000"/>
        </w:rPr>
        <w:t xml:space="preserve">Voici quelques exemples : </w:t>
      </w:r>
    </w:p>
    <w:p w14:paraId="1116DC74" w14:textId="77777777" w:rsidR="004721BF" w:rsidRDefault="004721BF" w:rsidP="004721BF">
      <w:pPr>
        <w:pStyle w:val="Paragraphedeliste"/>
        <w:numPr>
          <w:ilvl w:val="0"/>
          <w:numId w:val="3"/>
        </w:numPr>
        <w:autoSpaceDE w:val="0"/>
        <w:autoSpaceDN w:val="0"/>
        <w:adjustRightInd w:val="0"/>
        <w:spacing w:after="0" w:line="240" w:lineRule="auto"/>
        <w:rPr>
          <w:rFonts w:cstheme="minorHAnsi"/>
          <w:color w:val="000000"/>
        </w:rPr>
      </w:pPr>
      <w:r>
        <w:rPr>
          <w:rFonts w:cstheme="minorHAnsi"/>
          <w:color w:val="000000"/>
        </w:rPr>
        <w:t>Parc animalier et d’attractions, LE PAL 700 000 visiteurs par an – situé à -1h15 en voiture</w:t>
      </w:r>
    </w:p>
    <w:p w14:paraId="351407E9" w14:textId="77777777" w:rsidR="004721BF" w:rsidRDefault="004721BF" w:rsidP="004721BF">
      <w:pPr>
        <w:pStyle w:val="Paragraphedeliste"/>
        <w:numPr>
          <w:ilvl w:val="0"/>
          <w:numId w:val="3"/>
        </w:numPr>
        <w:autoSpaceDE w:val="0"/>
        <w:autoSpaceDN w:val="0"/>
        <w:adjustRightInd w:val="0"/>
        <w:spacing w:after="0" w:line="240" w:lineRule="auto"/>
        <w:rPr>
          <w:rFonts w:cstheme="minorHAnsi"/>
          <w:color w:val="000000"/>
        </w:rPr>
      </w:pPr>
      <w:r>
        <w:rPr>
          <w:rFonts w:cstheme="minorHAnsi"/>
          <w:color w:val="000000"/>
        </w:rPr>
        <w:t>Parc Vulcania, 300 000 visiteurs par an, situé à 45 min en voiture</w:t>
      </w:r>
    </w:p>
    <w:p w14:paraId="5C805135" w14:textId="77777777" w:rsidR="004721BF" w:rsidRDefault="004721BF" w:rsidP="004721BF">
      <w:pPr>
        <w:pStyle w:val="Paragraphedeliste"/>
        <w:numPr>
          <w:ilvl w:val="0"/>
          <w:numId w:val="3"/>
        </w:numPr>
        <w:autoSpaceDE w:val="0"/>
        <w:autoSpaceDN w:val="0"/>
        <w:adjustRightInd w:val="0"/>
        <w:spacing w:after="0" w:line="240" w:lineRule="auto"/>
        <w:rPr>
          <w:rFonts w:cstheme="minorHAnsi"/>
          <w:color w:val="000000"/>
        </w:rPr>
      </w:pPr>
      <w:r>
        <w:rPr>
          <w:rFonts w:cstheme="minorHAnsi"/>
          <w:color w:val="000000"/>
        </w:rPr>
        <w:t xml:space="preserve">Volcan à ciel ouvert </w:t>
      </w:r>
      <w:proofErr w:type="spellStart"/>
      <w:r>
        <w:rPr>
          <w:rFonts w:cstheme="minorHAnsi"/>
          <w:color w:val="000000"/>
        </w:rPr>
        <w:t>Lemptégy</w:t>
      </w:r>
      <w:proofErr w:type="spellEnd"/>
      <w:r>
        <w:rPr>
          <w:rFonts w:cstheme="minorHAnsi"/>
          <w:color w:val="000000"/>
        </w:rPr>
        <w:t>, 200 000 visiteurs par an, situé à 45 min en voiture</w:t>
      </w:r>
    </w:p>
    <w:p w14:paraId="41B836BF" w14:textId="77777777" w:rsidR="004721BF" w:rsidRDefault="004721BF" w:rsidP="004721BF">
      <w:pPr>
        <w:autoSpaceDE w:val="0"/>
        <w:autoSpaceDN w:val="0"/>
        <w:adjustRightInd w:val="0"/>
        <w:spacing w:after="0" w:line="240" w:lineRule="auto"/>
        <w:rPr>
          <w:rFonts w:cstheme="minorHAnsi"/>
          <w:color w:val="000000"/>
        </w:rPr>
      </w:pPr>
    </w:p>
    <w:p w14:paraId="531904B8" w14:textId="77777777" w:rsidR="004721BF" w:rsidRPr="005623F9" w:rsidRDefault="004721BF" w:rsidP="004721BF">
      <w:pPr>
        <w:autoSpaceDE w:val="0"/>
        <w:autoSpaceDN w:val="0"/>
        <w:adjustRightInd w:val="0"/>
        <w:spacing w:after="0" w:line="240" w:lineRule="auto"/>
        <w:rPr>
          <w:rFonts w:cstheme="minorHAnsi"/>
          <w:color w:val="000000"/>
        </w:rPr>
      </w:pPr>
    </w:p>
    <w:p w14:paraId="01D6DDB1" w14:textId="77777777" w:rsidR="004721BF" w:rsidRPr="003D2EE5" w:rsidRDefault="004721BF" w:rsidP="004721BF">
      <w:pPr>
        <w:autoSpaceDE w:val="0"/>
        <w:autoSpaceDN w:val="0"/>
        <w:adjustRightInd w:val="0"/>
        <w:spacing w:after="0" w:line="240" w:lineRule="auto"/>
        <w:jc w:val="both"/>
        <w:rPr>
          <w:rFonts w:cstheme="minorHAnsi"/>
          <w:color w:val="000000"/>
        </w:rPr>
      </w:pPr>
    </w:p>
    <w:p w14:paraId="2B03706C" w14:textId="77777777" w:rsidR="004721BF" w:rsidRPr="00937907" w:rsidRDefault="004721BF" w:rsidP="004721BF">
      <w:pPr>
        <w:pStyle w:val="Titre1"/>
      </w:pPr>
      <w:bookmarkStart w:id="6" w:name="_Toc115450234"/>
      <w:r>
        <w:t>2. Le camping « Le Mont Libre »</w:t>
      </w:r>
      <w:bookmarkEnd w:id="6"/>
    </w:p>
    <w:p w14:paraId="3DFC9DA7" w14:textId="77777777" w:rsidR="004721BF" w:rsidRPr="003D2EE5" w:rsidRDefault="004721BF" w:rsidP="004721BF">
      <w:pPr>
        <w:autoSpaceDE w:val="0"/>
        <w:autoSpaceDN w:val="0"/>
        <w:adjustRightInd w:val="0"/>
        <w:spacing w:after="0" w:line="240" w:lineRule="auto"/>
        <w:jc w:val="both"/>
        <w:rPr>
          <w:rFonts w:cstheme="minorHAnsi"/>
          <w:color w:val="000000"/>
        </w:rPr>
      </w:pPr>
    </w:p>
    <w:p w14:paraId="1F38E5EA" w14:textId="77777777" w:rsidR="004721BF" w:rsidRDefault="004721BF" w:rsidP="004721BF">
      <w:pPr>
        <w:autoSpaceDE w:val="0"/>
        <w:autoSpaceDN w:val="0"/>
        <w:adjustRightInd w:val="0"/>
        <w:spacing w:after="0" w:line="240" w:lineRule="auto"/>
        <w:jc w:val="both"/>
        <w:rPr>
          <w:rFonts w:cstheme="minorHAnsi"/>
          <w:color w:val="000000"/>
        </w:rPr>
      </w:pPr>
    </w:p>
    <w:p w14:paraId="64D8F81B" w14:textId="77777777" w:rsidR="004721BF" w:rsidRDefault="004721BF" w:rsidP="004721BF">
      <w:pPr>
        <w:pStyle w:val="Titre2"/>
      </w:pPr>
      <w:bookmarkStart w:id="7" w:name="_Toc115450235"/>
      <w:r>
        <w:t>2.1 Description du site</w:t>
      </w:r>
      <w:bookmarkEnd w:id="7"/>
    </w:p>
    <w:p w14:paraId="72B30331" w14:textId="77777777" w:rsidR="004721BF" w:rsidRPr="003D2EE5" w:rsidRDefault="004721BF" w:rsidP="004721BF">
      <w:pPr>
        <w:autoSpaceDE w:val="0"/>
        <w:autoSpaceDN w:val="0"/>
        <w:adjustRightInd w:val="0"/>
        <w:spacing w:after="0" w:line="240" w:lineRule="auto"/>
        <w:jc w:val="both"/>
        <w:rPr>
          <w:rFonts w:cstheme="minorHAnsi"/>
          <w:color w:val="000000"/>
        </w:rPr>
      </w:pPr>
    </w:p>
    <w:p w14:paraId="417DF25E" w14:textId="77777777" w:rsidR="009A7F8E" w:rsidRDefault="009A7F8E" w:rsidP="009A7F8E">
      <w:pPr>
        <w:autoSpaceDE w:val="0"/>
        <w:autoSpaceDN w:val="0"/>
        <w:adjustRightInd w:val="0"/>
        <w:spacing w:after="0" w:line="240" w:lineRule="auto"/>
        <w:jc w:val="both"/>
        <w:rPr>
          <w:rFonts w:cstheme="minorHAnsi"/>
          <w:color w:val="000000"/>
        </w:rPr>
      </w:pPr>
      <w:r>
        <w:rPr>
          <w:rFonts w:cstheme="minorHAnsi"/>
          <w:color w:val="000000"/>
        </w:rPr>
        <w:t xml:space="preserve">La Ville de Gannat gère en régie municipale depuis 1977 le camping*** « Le Mont Libre » cadastré section AL n°353. Le dernier classement 3 étoiles *** a été délivré par Atout France en date du </w:t>
      </w:r>
      <w:r>
        <w:rPr>
          <w:rFonts w:cstheme="minorHAnsi"/>
          <w:color w:val="000000"/>
        </w:rPr>
        <w:br/>
        <w:t xml:space="preserve">13 novembre 2016 pour une durée de 5 années soit jusqu’au 13 novembre 2021. Les services se chargent de la demande de renouvellement. </w:t>
      </w:r>
    </w:p>
    <w:p w14:paraId="3653490C" w14:textId="77777777" w:rsidR="009A7F8E" w:rsidRDefault="009A7F8E" w:rsidP="004721BF">
      <w:pPr>
        <w:autoSpaceDE w:val="0"/>
        <w:autoSpaceDN w:val="0"/>
        <w:adjustRightInd w:val="0"/>
        <w:spacing w:after="0" w:line="240" w:lineRule="auto"/>
        <w:jc w:val="both"/>
        <w:rPr>
          <w:rFonts w:cstheme="minorHAnsi"/>
          <w:color w:val="000000"/>
        </w:rPr>
      </w:pPr>
    </w:p>
    <w:p w14:paraId="588E5168" w14:textId="3D2101EA" w:rsidR="004721BF" w:rsidRDefault="004721BF" w:rsidP="004721BF">
      <w:pPr>
        <w:autoSpaceDE w:val="0"/>
        <w:autoSpaceDN w:val="0"/>
        <w:adjustRightInd w:val="0"/>
        <w:spacing w:after="0" w:line="240" w:lineRule="auto"/>
        <w:jc w:val="both"/>
        <w:rPr>
          <w:rFonts w:cstheme="minorHAnsi"/>
          <w:color w:val="000000" w:themeColor="text1"/>
        </w:rPr>
      </w:pPr>
      <w:r w:rsidRPr="0094312A">
        <w:rPr>
          <w:rFonts w:cstheme="minorHAnsi"/>
          <w:color w:val="000000"/>
        </w:rPr>
        <w:t xml:space="preserve">Le Camping*** Le Mont Libre </w:t>
      </w:r>
      <w:r>
        <w:rPr>
          <w:rFonts w:eastAsia="Times New Roman" w:cstheme="minorHAnsi"/>
          <w:color w:val="000000" w:themeColor="text1"/>
          <w:lang w:eastAsia="fr-FR"/>
        </w:rPr>
        <w:t>est i</w:t>
      </w:r>
      <w:r w:rsidRPr="0094312A">
        <w:rPr>
          <w:rFonts w:cstheme="minorHAnsi"/>
          <w:color w:val="000000" w:themeColor="text1"/>
        </w:rPr>
        <w:t>mplanté sur un terrain de</w:t>
      </w:r>
      <w:r>
        <w:rPr>
          <w:rFonts w:cstheme="minorHAnsi"/>
          <w:color w:val="000000" w:themeColor="text1"/>
        </w:rPr>
        <w:t xml:space="preserve"> près de </w:t>
      </w:r>
      <w:r w:rsidRPr="0094312A">
        <w:rPr>
          <w:rFonts w:cstheme="minorHAnsi"/>
          <w:color w:val="000000" w:themeColor="text1"/>
        </w:rPr>
        <w:t xml:space="preserve">4 hectares </w:t>
      </w:r>
      <w:r>
        <w:rPr>
          <w:rFonts w:cstheme="minorHAnsi"/>
          <w:color w:val="000000" w:themeColor="text1"/>
        </w:rPr>
        <w:t>(</w:t>
      </w:r>
      <w:r>
        <w:t xml:space="preserve">36 225m²) </w:t>
      </w:r>
      <w:r w:rsidRPr="0094312A">
        <w:rPr>
          <w:rFonts w:cstheme="minorHAnsi"/>
          <w:color w:val="000000" w:themeColor="text1"/>
        </w:rPr>
        <w:t>arborés à moins d’un km du centre-ville de Gannat et de la zone commerciale sud de la ville</w:t>
      </w:r>
      <w:r>
        <w:rPr>
          <w:rFonts w:cstheme="minorHAnsi"/>
          <w:color w:val="000000" w:themeColor="text1"/>
        </w:rPr>
        <w:t>.</w:t>
      </w:r>
    </w:p>
    <w:p w14:paraId="66D5DE1E" w14:textId="77777777" w:rsidR="004721BF" w:rsidRDefault="004721BF" w:rsidP="004721BF">
      <w:pPr>
        <w:autoSpaceDE w:val="0"/>
        <w:autoSpaceDN w:val="0"/>
        <w:adjustRightInd w:val="0"/>
        <w:spacing w:after="0" w:line="240" w:lineRule="auto"/>
        <w:jc w:val="both"/>
        <w:rPr>
          <w:rFonts w:cstheme="minorHAnsi"/>
          <w:color w:val="000000" w:themeColor="text1"/>
        </w:rPr>
      </w:pPr>
    </w:p>
    <w:p w14:paraId="79BA06C2" w14:textId="77777777" w:rsidR="004721BF" w:rsidRDefault="004721BF" w:rsidP="004721BF">
      <w:pPr>
        <w:autoSpaceDE w:val="0"/>
        <w:autoSpaceDN w:val="0"/>
        <w:adjustRightInd w:val="0"/>
        <w:spacing w:after="0" w:line="240" w:lineRule="auto"/>
        <w:jc w:val="both"/>
        <w:rPr>
          <w:rFonts w:cstheme="minorHAnsi"/>
          <w:color w:val="000000" w:themeColor="text1"/>
        </w:rPr>
      </w:pPr>
    </w:p>
    <w:p w14:paraId="70A238E2" w14:textId="77777777" w:rsidR="004721BF" w:rsidRPr="00320349" w:rsidRDefault="004721BF" w:rsidP="004721BF">
      <w:pPr>
        <w:autoSpaceDE w:val="0"/>
        <w:autoSpaceDN w:val="0"/>
        <w:adjustRightInd w:val="0"/>
        <w:spacing w:after="0" w:line="240" w:lineRule="auto"/>
        <w:jc w:val="both"/>
        <w:rPr>
          <w:rFonts w:cstheme="minorHAnsi"/>
        </w:rPr>
      </w:pPr>
      <w:r w:rsidRPr="00320349">
        <w:rPr>
          <w:rFonts w:cstheme="minorHAnsi"/>
          <w:u w:val="single"/>
        </w:rPr>
        <w:t>Plan du camping</w:t>
      </w:r>
      <w:r w:rsidRPr="00320349">
        <w:rPr>
          <w:rFonts w:cstheme="minorHAnsi"/>
        </w:rPr>
        <w:t xml:space="preserve"> : </w:t>
      </w:r>
    </w:p>
    <w:p w14:paraId="1A6D3269" w14:textId="77777777" w:rsidR="004721BF" w:rsidRDefault="004721BF" w:rsidP="004721BF">
      <w:pPr>
        <w:autoSpaceDE w:val="0"/>
        <w:autoSpaceDN w:val="0"/>
        <w:adjustRightInd w:val="0"/>
        <w:spacing w:after="0" w:line="240" w:lineRule="auto"/>
        <w:jc w:val="both"/>
        <w:rPr>
          <w:rFonts w:cstheme="minorHAnsi"/>
          <w:color w:val="000000" w:themeColor="text1"/>
        </w:rPr>
      </w:pPr>
    </w:p>
    <w:p w14:paraId="6A33A6CE" w14:textId="77777777" w:rsidR="004721BF" w:rsidRDefault="004721BF" w:rsidP="004721BF">
      <w:pPr>
        <w:autoSpaceDE w:val="0"/>
        <w:autoSpaceDN w:val="0"/>
        <w:adjustRightInd w:val="0"/>
        <w:spacing w:after="0" w:line="240" w:lineRule="auto"/>
        <w:jc w:val="both"/>
        <w:rPr>
          <w:rFonts w:cstheme="minorHAnsi"/>
          <w:color w:val="000000" w:themeColor="text1"/>
        </w:rPr>
      </w:pPr>
    </w:p>
    <w:p w14:paraId="5A9323AC" w14:textId="77777777" w:rsidR="004721BF" w:rsidRDefault="00320349" w:rsidP="004721BF">
      <w:pPr>
        <w:autoSpaceDE w:val="0"/>
        <w:autoSpaceDN w:val="0"/>
        <w:adjustRightInd w:val="0"/>
        <w:spacing w:after="0" w:line="240" w:lineRule="auto"/>
        <w:jc w:val="both"/>
        <w:rPr>
          <w:rFonts w:cstheme="minorHAnsi"/>
          <w:color w:val="000000" w:themeColor="text1"/>
        </w:rPr>
      </w:pPr>
      <w:r>
        <w:rPr>
          <w:rFonts w:cstheme="minorHAnsi"/>
          <w:noProof/>
          <w:color w:val="000000" w:themeColor="text1"/>
          <w:lang w:eastAsia="fr-FR"/>
        </w:rPr>
        <w:drawing>
          <wp:inline distT="0" distB="0" distL="0" distR="0" wp14:anchorId="2EDA41E5" wp14:editId="061EC6FC">
            <wp:extent cx="5760720" cy="4074160"/>
            <wp:effectExtent l="0" t="0" r="0" b="254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59CC5A78" w14:textId="77777777" w:rsidR="00E73235" w:rsidRDefault="00E73235" w:rsidP="004721BF">
      <w:pPr>
        <w:autoSpaceDE w:val="0"/>
        <w:autoSpaceDN w:val="0"/>
        <w:adjustRightInd w:val="0"/>
        <w:spacing w:after="0" w:line="240" w:lineRule="auto"/>
        <w:jc w:val="both"/>
        <w:rPr>
          <w:rFonts w:cstheme="minorHAnsi"/>
          <w:color w:val="000000" w:themeColor="text1"/>
        </w:rPr>
      </w:pPr>
    </w:p>
    <w:p w14:paraId="0FB79765" w14:textId="77777777" w:rsidR="00E73235" w:rsidRDefault="00E73235" w:rsidP="004721BF">
      <w:pPr>
        <w:autoSpaceDE w:val="0"/>
        <w:autoSpaceDN w:val="0"/>
        <w:adjustRightInd w:val="0"/>
        <w:spacing w:after="0" w:line="240" w:lineRule="auto"/>
        <w:jc w:val="both"/>
        <w:rPr>
          <w:rFonts w:cstheme="minorHAnsi"/>
          <w:color w:val="000000" w:themeColor="text1"/>
        </w:rPr>
      </w:pPr>
    </w:p>
    <w:p w14:paraId="1137C374" w14:textId="77777777" w:rsidR="004721BF" w:rsidRDefault="004721BF" w:rsidP="004721BF">
      <w:pPr>
        <w:rPr>
          <w:rFonts w:cstheme="minorHAnsi"/>
          <w:color w:val="000000" w:themeColor="text1"/>
        </w:rPr>
      </w:pPr>
    </w:p>
    <w:p w14:paraId="2351F0BD" w14:textId="77777777" w:rsidR="004721BF" w:rsidRDefault="004721BF" w:rsidP="004721BF">
      <w:pPr>
        <w:autoSpaceDE w:val="0"/>
        <w:autoSpaceDN w:val="0"/>
        <w:adjustRightInd w:val="0"/>
        <w:spacing w:after="0" w:line="240" w:lineRule="auto"/>
        <w:jc w:val="both"/>
        <w:rPr>
          <w:rFonts w:cstheme="minorHAnsi"/>
          <w:color w:val="000000" w:themeColor="text1"/>
        </w:rPr>
      </w:pPr>
      <w:r>
        <w:rPr>
          <w:rFonts w:cstheme="minorHAnsi"/>
          <w:color w:val="000000" w:themeColor="text1"/>
        </w:rPr>
        <w:t>I</w:t>
      </w:r>
      <w:r w:rsidRPr="0094312A">
        <w:rPr>
          <w:rFonts w:cstheme="minorHAnsi"/>
          <w:color w:val="000000" w:themeColor="text1"/>
        </w:rPr>
        <w:t xml:space="preserve">l </w:t>
      </w:r>
      <w:r w:rsidR="00320349">
        <w:rPr>
          <w:rFonts w:cstheme="minorHAnsi"/>
          <w:color w:val="000000" w:themeColor="text1"/>
        </w:rPr>
        <w:t>dispose de</w:t>
      </w:r>
      <w:r>
        <w:rPr>
          <w:rFonts w:cstheme="minorHAnsi"/>
          <w:color w:val="000000" w:themeColor="text1"/>
        </w:rPr>
        <w:t> :</w:t>
      </w:r>
    </w:p>
    <w:p w14:paraId="198D53F6" w14:textId="77777777" w:rsidR="004721BF" w:rsidRDefault="004721BF" w:rsidP="004721BF">
      <w:pPr>
        <w:autoSpaceDE w:val="0"/>
        <w:autoSpaceDN w:val="0"/>
        <w:adjustRightInd w:val="0"/>
        <w:spacing w:after="0" w:line="240" w:lineRule="auto"/>
        <w:rPr>
          <w:rFonts w:cstheme="minorHAnsi"/>
          <w:color w:val="000000" w:themeColor="text1"/>
        </w:rPr>
      </w:pPr>
    </w:p>
    <w:p w14:paraId="5DDABAEA" w14:textId="77777777" w:rsidR="004721BF" w:rsidRPr="0094312A" w:rsidRDefault="004721BF" w:rsidP="004721BF">
      <w:pPr>
        <w:pStyle w:val="NormalWeb"/>
        <w:numPr>
          <w:ilvl w:val="0"/>
          <w:numId w:val="1"/>
        </w:numPr>
        <w:shd w:val="clear" w:color="auto" w:fill="FFFFFF"/>
        <w:spacing w:before="75" w:beforeAutospacing="0" w:after="75" w:afterAutospacing="0"/>
        <w:jc w:val="both"/>
        <w:rPr>
          <w:rFonts w:asciiTheme="minorHAnsi" w:hAnsiTheme="minorHAnsi" w:cstheme="minorHAnsi"/>
          <w:color w:val="000000" w:themeColor="text1"/>
          <w:sz w:val="22"/>
          <w:szCs w:val="22"/>
        </w:rPr>
      </w:pPr>
      <w:r w:rsidRPr="0094312A">
        <w:rPr>
          <w:rFonts w:asciiTheme="minorHAnsi" w:hAnsiTheme="minorHAnsi" w:cstheme="minorHAnsi"/>
          <w:color w:val="000000" w:themeColor="text1"/>
          <w:sz w:val="22"/>
          <w:szCs w:val="22"/>
        </w:rPr>
        <w:t> </w:t>
      </w:r>
      <w:r w:rsidRPr="0094312A">
        <w:rPr>
          <w:rStyle w:val="lev"/>
          <w:rFonts w:asciiTheme="minorHAnsi" w:hAnsiTheme="minorHAnsi" w:cstheme="minorHAnsi"/>
          <w:color w:val="000000" w:themeColor="text1"/>
          <w:sz w:val="22"/>
          <w:szCs w:val="22"/>
        </w:rPr>
        <w:t>60 emplacements nus de 100m</w:t>
      </w:r>
      <w:r w:rsidRPr="0094312A">
        <w:rPr>
          <w:rStyle w:val="lev"/>
          <w:rFonts w:asciiTheme="minorHAnsi" w:hAnsiTheme="minorHAnsi" w:cstheme="minorHAnsi"/>
          <w:color w:val="000000" w:themeColor="text1"/>
          <w:sz w:val="22"/>
          <w:szCs w:val="22"/>
          <w:vertAlign w:val="superscript"/>
        </w:rPr>
        <w:t>2</w:t>
      </w:r>
      <w:r w:rsidRPr="0094312A">
        <w:rPr>
          <w:rFonts w:asciiTheme="minorHAnsi" w:hAnsiTheme="minorHAnsi" w:cstheme="minorHAnsi"/>
          <w:color w:val="000000" w:themeColor="text1"/>
          <w:sz w:val="22"/>
          <w:szCs w:val="22"/>
        </w:rPr>
        <w:t xml:space="preserve"> chacun pour tente, caravane ou camping-car particulièrement arborés et clos sur 3 cotés par une haie de séparation </w:t>
      </w:r>
    </w:p>
    <w:p w14:paraId="2B4185D7" w14:textId="77777777" w:rsidR="004721BF" w:rsidRPr="0094312A" w:rsidRDefault="004721BF" w:rsidP="004721BF">
      <w:pPr>
        <w:pStyle w:val="NormalWeb"/>
        <w:shd w:val="clear" w:color="auto" w:fill="FFFFFF"/>
        <w:spacing w:before="75" w:beforeAutospacing="0" w:after="75" w:afterAutospacing="0"/>
        <w:ind w:left="360"/>
        <w:jc w:val="both"/>
        <w:rPr>
          <w:rFonts w:asciiTheme="minorHAnsi" w:hAnsiTheme="minorHAnsi" w:cstheme="minorHAnsi"/>
          <w:color w:val="000000"/>
          <w:sz w:val="22"/>
          <w:szCs w:val="22"/>
        </w:rPr>
      </w:pPr>
      <w:proofErr w:type="gramStart"/>
      <w:r w:rsidRPr="0094312A">
        <w:rPr>
          <w:rFonts w:asciiTheme="minorHAnsi" w:hAnsiTheme="minorHAnsi" w:cstheme="minorHAnsi"/>
          <w:color w:val="000000" w:themeColor="text1"/>
          <w:sz w:val="22"/>
          <w:szCs w:val="22"/>
        </w:rPr>
        <w:t>dont</w:t>
      </w:r>
      <w:proofErr w:type="gramEnd"/>
      <w:r w:rsidRPr="0094312A">
        <w:rPr>
          <w:rFonts w:asciiTheme="minorHAnsi" w:hAnsiTheme="minorHAnsi" w:cstheme="minorHAnsi"/>
          <w:color w:val="000000" w:themeColor="text1"/>
          <w:sz w:val="22"/>
          <w:szCs w:val="22"/>
        </w:rPr>
        <w:t xml:space="preserve"> 6 emplacement camping-car, </w:t>
      </w:r>
      <w:r w:rsidRPr="0094312A">
        <w:rPr>
          <w:rFonts w:asciiTheme="minorHAnsi" w:hAnsiTheme="minorHAnsi" w:cstheme="minorHAnsi"/>
          <w:color w:val="000000"/>
          <w:sz w:val="22"/>
          <w:szCs w:val="22"/>
        </w:rPr>
        <w:t xml:space="preserve">4 emplacements avec branchement eau et 53 emplacements avec branchement électrique </w:t>
      </w:r>
    </w:p>
    <w:p w14:paraId="0BB852FD" w14:textId="77777777" w:rsidR="004721BF" w:rsidRPr="0094312A" w:rsidRDefault="004721BF" w:rsidP="004721BF">
      <w:pPr>
        <w:pStyle w:val="NormalWeb"/>
        <w:numPr>
          <w:ilvl w:val="0"/>
          <w:numId w:val="1"/>
        </w:numPr>
        <w:shd w:val="clear" w:color="auto" w:fill="FFFFFF"/>
        <w:spacing w:before="75" w:beforeAutospacing="0" w:after="75" w:afterAutospacing="0"/>
        <w:jc w:val="both"/>
        <w:rPr>
          <w:rFonts w:asciiTheme="minorHAnsi" w:hAnsiTheme="minorHAnsi" w:cstheme="minorHAnsi"/>
          <w:color w:val="000000" w:themeColor="text1"/>
          <w:sz w:val="22"/>
          <w:szCs w:val="22"/>
        </w:rPr>
      </w:pPr>
      <w:r w:rsidRPr="0094312A">
        <w:rPr>
          <w:rFonts w:asciiTheme="minorHAnsi" w:hAnsiTheme="minorHAnsi" w:cstheme="minorHAnsi"/>
          <w:color w:val="000000" w:themeColor="text1"/>
          <w:sz w:val="22"/>
          <w:szCs w:val="22"/>
        </w:rPr>
        <w:t> </w:t>
      </w:r>
      <w:r w:rsidRPr="0094312A">
        <w:rPr>
          <w:rStyle w:val="lev"/>
          <w:rFonts w:asciiTheme="minorHAnsi" w:hAnsiTheme="minorHAnsi" w:cstheme="minorHAnsi"/>
          <w:color w:val="000000" w:themeColor="text1"/>
          <w:sz w:val="22"/>
          <w:szCs w:val="22"/>
        </w:rPr>
        <w:t>10 chalets tout confort</w:t>
      </w:r>
      <w:r w:rsidRPr="0094312A">
        <w:rPr>
          <w:rFonts w:asciiTheme="minorHAnsi" w:hAnsiTheme="minorHAnsi" w:cstheme="minorHAnsi"/>
          <w:color w:val="000000" w:themeColor="text1"/>
          <w:sz w:val="22"/>
          <w:szCs w:val="22"/>
        </w:rPr>
        <w:t> d'une capacité d'accueil de 4/6 personnes</w:t>
      </w:r>
    </w:p>
    <w:p w14:paraId="39546B22" w14:textId="77777777" w:rsidR="004721BF" w:rsidRPr="0094312A" w:rsidRDefault="004721BF" w:rsidP="004721BF">
      <w:pPr>
        <w:pStyle w:val="NormalWeb"/>
        <w:numPr>
          <w:ilvl w:val="0"/>
          <w:numId w:val="1"/>
        </w:numPr>
        <w:shd w:val="clear" w:color="auto" w:fill="FFFFFF"/>
        <w:spacing w:before="75" w:beforeAutospacing="0" w:after="75" w:afterAutospacing="0"/>
        <w:ind w:left="708"/>
        <w:jc w:val="both"/>
        <w:rPr>
          <w:rFonts w:asciiTheme="minorHAnsi" w:hAnsiTheme="minorHAnsi" w:cstheme="minorHAnsi"/>
          <w:color w:val="000000" w:themeColor="text1"/>
          <w:sz w:val="22"/>
          <w:szCs w:val="22"/>
        </w:rPr>
      </w:pPr>
      <w:r w:rsidRPr="0094312A">
        <w:rPr>
          <w:rFonts w:asciiTheme="minorHAnsi" w:hAnsiTheme="minorHAnsi" w:cstheme="minorHAnsi"/>
          <w:color w:val="000000" w:themeColor="text1"/>
          <w:sz w:val="22"/>
          <w:szCs w:val="22"/>
        </w:rPr>
        <w:t> </w:t>
      </w:r>
      <w:r w:rsidRPr="0094312A">
        <w:rPr>
          <w:rStyle w:val="lev"/>
          <w:rFonts w:asciiTheme="minorHAnsi" w:hAnsiTheme="minorHAnsi" w:cstheme="minorHAnsi"/>
          <w:color w:val="000000" w:themeColor="text1"/>
          <w:sz w:val="22"/>
          <w:szCs w:val="22"/>
        </w:rPr>
        <w:t>3 chalets grand</w:t>
      </w:r>
      <w:r>
        <w:rPr>
          <w:rStyle w:val="lev"/>
          <w:rFonts w:asciiTheme="minorHAnsi" w:hAnsiTheme="minorHAnsi" w:cstheme="minorHAnsi"/>
          <w:color w:val="000000" w:themeColor="text1"/>
          <w:sz w:val="22"/>
          <w:szCs w:val="22"/>
        </w:rPr>
        <w:t xml:space="preserve"> </w:t>
      </w:r>
      <w:r w:rsidRPr="0094312A">
        <w:rPr>
          <w:rStyle w:val="lev"/>
          <w:rFonts w:asciiTheme="minorHAnsi" w:hAnsiTheme="minorHAnsi" w:cstheme="minorHAnsi"/>
          <w:color w:val="000000" w:themeColor="text1"/>
          <w:sz w:val="22"/>
          <w:szCs w:val="22"/>
        </w:rPr>
        <w:t>confort</w:t>
      </w:r>
      <w:r w:rsidRPr="0094312A">
        <w:rPr>
          <w:rFonts w:asciiTheme="minorHAnsi" w:hAnsiTheme="minorHAnsi" w:cstheme="minorHAnsi"/>
          <w:color w:val="000000" w:themeColor="text1"/>
          <w:sz w:val="22"/>
          <w:szCs w:val="22"/>
        </w:rPr>
        <w:t> d'une capacité de 6/8 personnes</w:t>
      </w:r>
    </w:p>
    <w:p w14:paraId="769ECC2B" w14:textId="77777777" w:rsidR="004721BF" w:rsidRPr="0094312A" w:rsidRDefault="004721BF" w:rsidP="004721BF">
      <w:pPr>
        <w:pStyle w:val="NormalWeb"/>
        <w:shd w:val="clear" w:color="auto" w:fill="FFFFFF"/>
        <w:spacing w:before="75" w:beforeAutospacing="0" w:after="75" w:afterAutospacing="0"/>
        <w:ind w:left="348"/>
        <w:jc w:val="both"/>
        <w:rPr>
          <w:rFonts w:asciiTheme="minorHAnsi" w:hAnsiTheme="minorHAnsi" w:cstheme="minorHAnsi"/>
          <w:color w:val="000000" w:themeColor="text1"/>
          <w:sz w:val="22"/>
          <w:szCs w:val="22"/>
        </w:rPr>
      </w:pPr>
      <w:r w:rsidRPr="0094312A">
        <w:rPr>
          <w:rFonts w:asciiTheme="minorHAnsi" w:hAnsiTheme="minorHAnsi" w:cstheme="minorHAnsi"/>
          <w:color w:val="000000" w:themeColor="text1"/>
          <w:sz w:val="22"/>
          <w:szCs w:val="22"/>
        </w:rPr>
        <w:t>Tous les chalets sont équipés d'un </w:t>
      </w:r>
      <w:r w:rsidRPr="0094312A">
        <w:rPr>
          <w:rStyle w:val="lev"/>
          <w:rFonts w:asciiTheme="minorHAnsi" w:hAnsiTheme="minorHAnsi" w:cstheme="minorHAnsi"/>
          <w:color w:val="000000" w:themeColor="text1"/>
          <w:sz w:val="22"/>
          <w:szCs w:val="22"/>
        </w:rPr>
        <w:t>téléviseur écran plat LCD</w:t>
      </w:r>
      <w:r w:rsidRPr="0094312A">
        <w:rPr>
          <w:rFonts w:asciiTheme="minorHAnsi" w:hAnsiTheme="minorHAnsi" w:cstheme="minorHAnsi"/>
          <w:color w:val="000000" w:themeColor="text1"/>
          <w:sz w:val="22"/>
          <w:szCs w:val="22"/>
        </w:rPr>
        <w:t> avec réception de la TNT. Le chauffage est électrique</w:t>
      </w:r>
      <w:r>
        <w:rPr>
          <w:rFonts w:asciiTheme="minorHAnsi" w:hAnsiTheme="minorHAnsi" w:cstheme="minorHAnsi"/>
          <w:color w:val="000000" w:themeColor="text1"/>
          <w:sz w:val="22"/>
          <w:szCs w:val="22"/>
        </w:rPr>
        <w:t>.</w:t>
      </w:r>
    </w:p>
    <w:p w14:paraId="450B7F23" w14:textId="77777777" w:rsidR="004721BF" w:rsidRPr="0094312A" w:rsidRDefault="004721BF" w:rsidP="004721BF">
      <w:pPr>
        <w:pStyle w:val="NormalWeb"/>
        <w:shd w:val="clear" w:color="auto" w:fill="FFFFFF"/>
        <w:spacing w:before="75" w:beforeAutospacing="0" w:after="75" w:afterAutospacing="0"/>
        <w:ind w:left="348"/>
        <w:jc w:val="both"/>
        <w:rPr>
          <w:rFonts w:asciiTheme="minorHAnsi" w:hAnsiTheme="minorHAnsi" w:cstheme="minorHAnsi"/>
          <w:color w:val="000000" w:themeColor="text1"/>
          <w:sz w:val="22"/>
          <w:szCs w:val="22"/>
        </w:rPr>
      </w:pPr>
      <w:r w:rsidRPr="0094312A">
        <w:rPr>
          <w:rFonts w:asciiTheme="minorHAnsi" w:hAnsiTheme="minorHAnsi" w:cstheme="minorHAnsi"/>
          <w:color w:val="000000" w:themeColor="text1"/>
          <w:sz w:val="22"/>
          <w:szCs w:val="22"/>
        </w:rPr>
        <w:t>Un des dix chalets répond aux exigences d'accueil de personnes à mobilité réduite, tout comme l'intégralité des sanitaires.</w:t>
      </w:r>
    </w:p>
    <w:p w14:paraId="651942BF" w14:textId="77777777" w:rsidR="004721BF" w:rsidRPr="009A50EF" w:rsidRDefault="004721BF" w:rsidP="004721BF">
      <w:pPr>
        <w:pStyle w:val="NormalWeb"/>
        <w:numPr>
          <w:ilvl w:val="0"/>
          <w:numId w:val="1"/>
        </w:numPr>
        <w:shd w:val="clear" w:color="auto" w:fill="FFFFFF"/>
        <w:spacing w:before="75" w:beforeAutospacing="0" w:after="75" w:afterAutospacing="0"/>
        <w:jc w:val="both"/>
        <w:rPr>
          <w:rStyle w:val="lev"/>
          <w:rFonts w:asciiTheme="minorHAnsi" w:hAnsiTheme="minorHAnsi" w:cstheme="minorHAnsi"/>
          <w:b w:val="0"/>
          <w:bCs w:val="0"/>
          <w:sz w:val="22"/>
          <w:szCs w:val="22"/>
        </w:rPr>
      </w:pPr>
      <w:r w:rsidRPr="009A50EF">
        <w:rPr>
          <w:rFonts w:asciiTheme="minorHAnsi" w:hAnsiTheme="minorHAnsi" w:cstheme="minorHAnsi"/>
          <w:b/>
          <w:bCs/>
          <w:color w:val="000000" w:themeColor="text1"/>
          <w:sz w:val="22"/>
          <w:szCs w:val="22"/>
        </w:rPr>
        <w:t xml:space="preserve">1 salle d’animation / espace de détente avec TV, jeux, </w:t>
      </w:r>
      <w:r w:rsidRPr="009A50EF">
        <w:rPr>
          <w:rStyle w:val="lev"/>
          <w:rFonts w:asciiTheme="minorHAnsi" w:hAnsiTheme="minorHAnsi" w:cstheme="minorHAnsi"/>
          <w:color w:val="000000" w:themeColor="text1"/>
          <w:sz w:val="22"/>
          <w:szCs w:val="22"/>
        </w:rPr>
        <w:t xml:space="preserve">Accès Wifi gratuit </w:t>
      </w:r>
    </w:p>
    <w:p w14:paraId="15227BD8" w14:textId="77777777" w:rsidR="004721BF" w:rsidRPr="009A50EF" w:rsidRDefault="004721BF" w:rsidP="004721BF">
      <w:pPr>
        <w:pStyle w:val="NormalWeb"/>
        <w:numPr>
          <w:ilvl w:val="0"/>
          <w:numId w:val="1"/>
        </w:numPr>
        <w:shd w:val="clear" w:color="auto" w:fill="FFFFFF"/>
        <w:spacing w:before="75" w:beforeAutospacing="0" w:after="75" w:afterAutospacing="0"/>
        <w:jc w:val="both"/>
        <w:rPr>
          <w:rFonts w:asciiTheme="minorHAnsi" w:hAnsiTheme="minorHAnsi" w:cstheme="minorHAnsi"/>
          <w:b/>
          <w:bCs/>
          <w:sz w:val="22"/>
          <w:szCs w:val="22"/>
        </w:rPr>
      </w:pPr>
      <w:r w:rsidRPr="009A50EF">
        <w:rPr>
          <w:rFonts w:asciiTheme="minorHAnsi" w:hAnsiTheme="minorHAnsi" w:cstheme="minorHAnsi"/>
          <w:b/>
          <w:bCs/>
          <w:color w:val="000000" w:themeColor="text1"/>
          <w:sz w:val="22"/>
          <w:szCs w:val="22"/>
        </w:rPr>
        <w:t>1 aire de jeux pour enfant</w:t>
      </w:r>
    </w:p>
    <w:p w14:paraId="66F5DADE" w14:textId="77777777" w:rsidR="004721BF" w:rsidRPr="009A50EF" w:rsidRDefault="004721BF" w:rsidP="004721BF">
      <w:pPr>
        <w:pStyle w:val="NormalWeb"/>
        <w:numPr>
          <w:ilvl w:val="0"/>
          <w:numId w:val="1"/>
        </w:numPr>
        <w:shd w:val="clear" w:color="auto" w:fill="FFFFFF"/>
        <w:spacing w:before="75" w:beforeAutospacing="0" w:after="75" w:afterAutospacing="0"/>
        <w:jc w:val="both"/>
        <w:rPr>
          <w:rFonts w:asciiTheme="minorHAnsi" w:hAnsiTheme="minorHAnsi" w:cstheme="minorHAnsi"/>
          <w:b/>
          <w:bCs/>
          <w:color w:val="000000" w:themeColor="text1"/>
          <w:sz w:val="22"/>
          <w:szCs w:val="22"/>
        </w:rPr>
      </w:pPr>
      <w:r w:rsidRPr="009A50EF">
        <w:rPr>
          <w:rFonts w:asciiTheme="minorHAnsi" w:hAnsiTheme="minorHAnsi" w:cstheme="minorHAnsi"/>
          <w:b/>
          <w:bCs/>
          <w:color w:val="000000" w:themeColor="text1"/>
          <w:sz w:val="22"/>
          <w:szCs w:val="22"/>
        </w:rPr>
        <w:lastRenderedPageBreak/>
        <w:t>1 petit bassin aquatique,</w:t>
      </w:r>
      <w:r>
        <w:rPr>
          <w:rFonts w:asciiTheme="minorHAnsi" w:hAnsiTheme="minorHAnsi" w:cstheme="minorHAnsi"/>
          <w:b/>
          <w:bCs/>
          <w:color w:val="000000" w:themeColor="text1"/>
          <w:sz w:val="22"/>
          <w:szCs w:val="22"/>
        </w:rPr>
        <w:t xml:space="preserve"> construit en 2000 et </w:t>
      </w:r>
      <w:r w:rsidRPr="009A50EF">
        <w:rPr>
          <w:rFonts w:asciiTheme="minorHAnsi" w:hAnsiTheme="minorHAnsi" w:cstheme="minorHAnsi"/>
          <w:b/>
          <w:bCs/>
          <w:color w:val="000000" w:themeColor="text1"/>
          <w:sz w:val="22"/>
          <w:szCs w:val="22"/>
        </w:rPr>
        <w:t>rénové en 2019 avec une imperméabilisation du cuvelage</w:t>
      </w:r>
    </w:p>
    <w:p w14:paraId="00DA68D8" w14:textId="77777777" w:rsidR="004721BF" w:rsidRPr="009A50EF" w:rsidRDefault="004721BF" w:rsidP="004721BF">
      <w:pPr>
        <w:pStyle w:val="NormalWeb"/>
        <w:numPr>
          <w:ilvl w:val="0"/>
          <w:numId w:val="1"/>
        </w:numPr>
        <w:shd w:val="clear" w:color="auto" w:fill="FFFFFF"/>
        <w:spacing w:before="75" w:beforeAutospacing="0" w:after="75" w:afterAutospacing="0"/>
        <w:jc w:val="both"/>
        <w:rPr>
          <w:rFonts w:asciiTheme="minorHAnsi" w:hAnsiTheme="minorHAnsi" w:cstheme="minorHAnsi"/>
          <w:b/>
          <w:bCs/>
          <w:color w:val="000000" w:themeColor="text1"/>
          <w:sz w:val="22"/>
          <w:szCs w:val="22"/>
        </w:rPr>
      </w:pPr>
      <w:r w:rsidRPr="009A50EF">
        <w:rPr>
          <w:rFonts w:asciiTheme="minorHAnsi" w:hAnsiTheme="minorHAnsi" w:cstheme="minorHAnsi"/>
          <w:b/>
          <w:bCs/>
          <w:color w:val="000000" w:themeColor="text1"/>
          <w:sz w:val="22"/>
          <w:szCs w:val="22"/>
        </w:rPr>
        <w:t>1 court de tennis,</w:t>
      </w:r>
    </w:p>
    <w:p w14:paraId="55F4D30D" w14:textId="77777777" w:rsidR="004721BF" w:rsidRPr="009A50EF" w:rsidRDefault="004721BF" w:rsidP="004721BF">
      <w:pPr>
        <w:pStyle w:val="NormalWeb"/>
        <w:numPr>
          <w:ilvl w:val="0"/>
          <w:numId w:val="1"/>
        </w:numPr>
        <w:shd w:val="clear" w:color="auto" w:fill="FFFFFF"/>
        <w:spacing w:before="75" w:beforeAutospacing="0" w:after="75" w:afterAutospacing="0"/>
        <w:jc w:val="both"/>
        <w:rPr>
          <w:rFonts w:asciiTheme="minorHAnsi" w:hAnsiTheme="minorHAnsi" w:cstheme="minorHAnsi"/>
          <w:b/>
          <w:bCs/>
          <w:color w:val="000000" w:themeColor="text1"/>
          <w:sz w:val="22"/>
          <w:szCs w:val="22"/>
        </w:rPr>
      </w:pPr>
      <w:r w:rsidRPr="009A50EF">
        <w:rPr>
          <w:rFonts w:asciiTheme="minorHAnsi" w:hAnsiTheme="minorHAnsi" w:cstheme="minorHAnsi"/>
          <w:b/>
          <w:bCs/>
          <w:color w:val="000000" w:themeColor="text1"/>
          <w:sz w:val="22"/>
          <w:szCs w:val="22"/>
        </w:rPr>
        <w:t>1 terrain pour jeu de boules</w:t>
      </w:r>
    </w:p>
    <w:p w14:paraId="2C51767D" w14:textId="77777777" w:rsidR="004721BF" w:rsidRDefault="004721BF" w:rsidP="004721BF">
      <w:pPr>
        <w:pStyle w:val="NormalWeb"/>
        <w:numPr>
          <w:ilvl w:val="0"/>
          <w:numId w:val="1"/>
        </w:numPr>
        <w:shd w:val="clear" w:color="auto" w:fill="FFFFFF"/>
        <w:spacing w:before="75" w:beforeAutospacing="0" w:after="75" w:afterAutospacing="0"/>
        <w:jc w:val="both"/>
        <w:rPr>
          <w:rFonts w:asciiTheme="minorHAnsi" w:hAnsiTheme="minorHAnsi" w:cstheme="minorHAnsi"/>
          <w:color w:val="000000" w:themeColor="text1"/>
          <w:sz w:val="22"/>
          <w:szCs w:val="22"/>
        </w:rPr>
      </w:pPr>
      <w:r w:rsidRPr="009A50EF">
        <w:rPr>
          <w:rFonts w:asciiTheme="minorHAnsi" w:hAnsiTheme="minorHAnsi" w:cstheme="minorHAnsi"/>
          <w:b/>
          <w:bCs/>
          <w:color w:val="000000" w:themeColor="text1"/>
          <w:sz w:val="22"/>
          <w:szCs w:val="22"/>
        </w:rPr>
        <w:t>1 bâtiment à usage sanitaire</w:t>
      </w:r>
      <w:r>
        <w:rPr>
          <w:rFonts w:asciiTheme="minorHAnsi" w:hAnsiTheme="minorHAnsi" w:cstheme="minorHAnsi"/>
          <w:color w:val="000000" w:themeColor="text1"/>
          <w:sz w:val="22"/>
          <w:szCs w:val="22"/>
        </w:rPr>
        <w:t> composé d’un</w:t>
      </w:r>
      <w:r w:rsidRPr="0094312A">
        <w:rPr>
          <w:rFonts w:asciiTheme="minorHAnsi" w:hAnsiTheme="minorHAnsi" w:cstheme="minorHAnsi"/>
          <w:color w:val="000000" w:themeColor="text1"/>
          <w:sz w:val="22"/>
          <w:szCs w:val="22"/>
        </w:rPr>
        <w:t xml:space="preserve"> bloc sanitaire, </w:t>
      </w:r>
      <w:r>
        <w:rPr>
          <w:rFonts w:asciiTheme="minorHAnsi" w:hAnsiTheme="minorHAnsi" w:cstheme="minorHAnsi"/>
          <w:color w:val="000000" w:themeColor="text1"/>
          <w:sz w:val="22"/>
          <w:szCs w:val="22"/>
        </w:rPr>
        <w:t>d’</w:t>
      </w:r>
      <w:r w:rsidRPr="0094312A">
        <w:rPr>
          <w:rFonts w:asciiTheme="minorHAnsi" w:hAnsiTheme="minorHAnsi" w:cstheme="minorHAnsi"/>
          <w:color w:val="000000" w:themeColor="text1"/>
          <w:sz w:val="22"/>
          <w:szCs w:val="22"/>
        </w:rPr>
        <w:t xml:space="preserve">une buanderie et </w:t>
      </w:r>
      <w:r>
        <w:rPr>
          <w:rFonts w:asciiTheme="minorHAnsi" w:hAnsiTheme="minorHAnsi" w:cstheme="minorHAnsi"/>
          <w:color w:val="000000" w:themeColor="text1"/>
          <w:sz w:val="22"/>
          <w:szCs w:val="22"/>
        </w:rPr>
        <w:t>d’</w:t>
      </w:r>
      <w:r w:rsidRPr="0094312A">
        <w:rPr>
          <w:rFonts w:asciiTheme="minorHAnsi" w:hAnsiTheme="minorHAnsi" w:cstheme="minorHAnsi"/>
          <w:color w:val="000000" w:themeColor="text1"/>
          <w:sz w:val="22"/>
          <w:szCs w:val="22"/>
        </w:rPr>
        <w:t>une lingerie (lave-linge, sèche-linge et table à repasser -à l’accueil-).</w:t>
      </w:r>
    </w:p>
    <w:p w14:paraId="4C3B5367" w14:textId="458B2545" w:rsidR="004721BF" w:rsidRDefault="004721BF" w:rsidP="004721BF">
      <w:pPr>
        <w:pStyle w:val="NormalWeb"/>
        <w:numPr>
          <w:ilvl w:val="0"/>
          <w:numId w:val="1"/>
        </w:numPr>
        <w:shd w:val="clear" w:color="auto" w:fill="FFFFFF"/>
        <w:spacing w:before="75" w:beforeAutospacing="0" w:after="75" w:afterAutospacing="0"/>
        <w:jc w:val="both"/>
        <w:rPr>
          <w:rFonts w:asciiTheme="minorHAnsi" w:hAnsiTheme="minorHAnsi" w:cstheme="minorHAnsi"/>
          <w:b/>
          <w:bCs/>
          <w:color w:val="538135" w:themeColor="accent6" w:themeShade="BF"/>
          <w:sz w:val="22"/>
          <w:szCs w:val="22"/>
        </w:rPr>
      </w:pPr>
      <w:r>
        <w:rPr>
          <w:rFonts w:asciiTheme="minorHAnsi" w:hAnsiTheme="minorHAnsi" w:cstheme="minorHAnsi"/>
          <w:b/>
          <w:bCs/>
          <w:color w:val="000000" w:themeColor="text1"/>
          <w:sz w:val="22"/>
          <w:szCs w:val="22"/>
        </w:rPr>
        <w:t xml:space="preserve">1 maison de gardien type </w:t>
      </w:r>
      <w:r w:rsidRPr="007F273E">
        <w:rPr>
          <w:rFonts w:asciiTheme="minorHAnsi" w:hAnsiTheme="minorHAnsi" w:cstheme="minorHAnsi"/>
          <w:b/>
          <w:bCs/>
          <w:color w:val="000000" w:themeColor="text1"/>
          <w:sz w:val="22"/>
          <w:szCs w:val="22"/>
        </w:rPr>
        <w:t>F</w:t>
      </w:r>
      <w:r w:rsidR="009A7F8E">
        <w:rPr>
          <w:rFonts w:asciiTheme="minorHAnsi" w:hAnsiTheme="minorHAnsi" w:cstheme="minorHAnsi"/>
          <w:b/>
          <w:bCs/>
          <w:color w:val="000000" w:themeColor="text1"/>
          <w:sz w:val="22"/>
          <w:szCs w:val="22"/>
        </w:rPr>
        <w:t>5</w:t>
      </w:r>
      <w:r w:rsidRPr="007F273E">
        <w:rPr>
          <w:rFonts w:asciiTheme="minorHAnsi" w:hAnsiTheme="minorHAnsi" w:cstheme="minorHAnsi"/>
          <w:color w:val="000000" w:themeColor="text1"/>
          <w:sz w:val="22"/>
          <w:szCs w:val="22"/>
        </w:rPr>
        <w:t xml:space="preserve"> avec au RDC un accueil camping et une surface de vente</w:t>
      </w:r>
      <w:r>
        <w:rPr>
          <w:rFonts w:asciiTheme="minorHAnsi" w:hAnsiTheme="minorHAnsi" w:cstheme="minorHAnsi"/>
          <w:b/>
          <w:bCs/>
          <w:color w:val="538135" w:themeColor="accent6" w:themeShade="BF"/>
          <w:sz w:val="22"/>
          <w:szCs w:val="22"/>
        </w:rPr>
        <w:t xml:space="preserve"> </w:t>
      </w:r>
    </w:p>
    <w:p w14:paraId="1AFB86E3" w14:textId="77777777" w:rsidR="004721BF" w:rsidRDefault="004721BF" w:rsidP="004721BF">
      <w:pPr>
        <w:pStyle w:val="NormalWeb"/>
        <w:shd w:val="clear" w:color="auto" w:fill="FFFFFF"/>
        <w:spacing w:before="75" w:beforeAutospacing="0" w:after="75" w:afterAutospacing="0"/>
        <w:jc w:val="both"/>
        <w:rPr>
          <w:rFonts w:asciiTheme="minorHAnsi" w:hAnsiTheme="minorHAnsi" w:cstheme="minorHAnsi"/>
          <w:color w:val="000000" w:themeColor="text1"/>
          <w:sz w:val="22"/>
          <w:szCs w:val="22"/>
        </w:rPr>
      </w:pPr>
    </w:p>
    <w:p w14:paraId="3E727E98" w14:textId="77777777" w:rsidR="004721BF" w:rsidRDefault="004721BF" w:rsidP="004721BF">
      <w:pPr>
        <w:pStyle w:val="NormalWeb"/>
        <w:shd w:val="clear" w:color="auto" w:fill="FFFFFF"/>
        <w:spacing w:before="75" w:beforeAutospacing="0" w:after="75" w:afterAutospacing="0"/>
        <w:jc w:val="both"/>
        <w:rPr>
          <w:rFonts w:asciiTheme="minorHAnsi" w:hAnsiTheme="minorHAnsi" w:cstheme="minorHAnsi"/>
          <w:color w:val="000000" w:themeColor="text1"/>
          <w:sz w:val="22"/>
          <w:szCs w:val="22"/>
        </w:rPr>
      </w:pPr>
      <w:r w:rsidRPr="0094312A">
        <w:rPr>
          <w:rFonts w:asciiTheme="minorHAnsi" w:hAnsiTheme="minorHAnsi" w:cstheme="minorHAnsi"/>
          <w:color w:val="000000" w:themeColor="text1"/>
          <w:sz w:val="22"/>
          <w:szCs w:val="22"/>
        </w:rPr>
        <w:t xml:space="preserve">L'accueil du camping offre un service de dépôt de pain, boissons fraîches et glaces en juillet août. </w:t>
      </w:r>
      <w:r>
        <w:rPr>
          <w:rFonts w:asciiTheme="minorHAnsi" w:hAnsiTheme="minorHAnsi" w:cstheme="minorHAnsi"/>
          <w:color w:val="000000" w:themeColor="text1"/>
          <w:sz w:val="22"/>
          <w:szCs w:val="22"/>
        </w:rPr>
        <w:t xml:space="preserve">A proximité de cet accueil, il y a un emplacement de stationnement. </w:t>
      </w:r>
    </w:p>
    <w:p w14:paraId="496F55AD" w14:textId="77777777" w:rsidR="004721BF" w:rsidRDefault="004721BF" w:rsidP="004721BF">
      <w:pPr>
        <w:pStyle w:val="NormalWeb"/>
        <w:shd w:val="clear" w:color="auto" w:fill="FFFFFF"/>
        <w:spacing w:before="75" w:beforeAutospacing="0" w:after="75" w:afterAutospacing="0"/>
        <w:jc w:val="both"/>
        <w:rPr>
          <w:rFonts w:asciiTheme="minorHAnsi" w:hAnsiTheme="minorHAnsi" w:cstheme="minorHAnsi"/>
          <w:color w:val="000000" w:themeColor="text1"/>
          <w:sz w:val="22"/>
          <w:szCs w:val="22"/>
        </w:rPr>
      </w:pPr>
    </w:p>
    <w:p w14:paraId="4F369A20" w14:textId="77777777" w:rsidR="004721BF" w:rsidRDefault="004721BF" w:rsidP="004721BF">
      <w:pPr>
        <w:shd w:val="clear" w:color="auto" w:fill="FFFFFF"/>
        <w:spacing w:before="2" w:after="2" w:line="240" w:lineRule="auto"/>
        <w:jc w:val="both"/>
        <w:rPr>
          <w:rFonts w:eastAsia="Times New Roman" w:cstheme="minorHAnsi"/>
          <w:color w:val="000000" w:themeColor="text1"/>
          <w:lang w:eastAsia="fr-FR"/>
        </w:rPr>
      </w:pPr>
      <w:r w:rsidRPr="0094312A">
        <w:rPr>
          <w:rFonts w:eastAsia="Times New Roman" w:cstheme="minorHAnsi"/>
          <w:b/>
          <w:bCs/>
          <w:color w:val="000000" w:themeColor="text1"/>
          <w:lang w:eastAsia="fr-FR"/>
        </w:rPr>
        <w:t xml:space="preserve">Ce camping est accessible aux </w:t>
      </w:r>
      <w:r>
        <w:rPr>
          <w:rFonts w:eastAsia="Times New Roman" w:cstheme="minorHAnsi"/>
          <w:b/>
          <w:bCs/>
          <w:color w:val="000000" w:themeColor="text1"/>
          <w:lang w:eastAsia="fr-FR"/>
        </w:rPr>
        <w:t>c</w:t>
      </w:r>
      <w:r w:rsidRPr="0094312A">
        <w:rPr>
          <w:rFonts w:eastAsia="Times New Roman" w:cstheme="minorHAnsi"/>
          <w:b/>
          <w:bCs/>
          <w:color w:val="000000" w:themeColor="text1"/>
          <w:lang w:eastAsia="fr-FR"/>
        </w:rPr>
        <w:t xml:space="preserve">amping-caristes : </w:t>
      </w:r>
      <w:r w:rsidRPr="0094312A">
        <w:rPr>
          <w:rFonts w:eastAsia="Times New Roman" w:cstheme="minorHAnsi"/>
          <w:color w:val="000000" w:themeColor="text1"/>
          <w:lang w:eastAsia="fr-FR"/>
        </w:rPr>
        <w:t xml:space="preserve">Aire de vidange camping-car : gratuite pour les résidents, payante pour les personnes de passage (vidange et plein en eau). </w:t>
      </w:r>
    </w:p>
    <w:p w14:paraId="7CC39404" w14:textId="77777777" w:rsidR="004721BF" w:rsidRPr="0094312A" w:rsidRDefault="004721BF" w:rsidP="004721BF">
      <w:pPr>
        <w:shd w:val="clear" w:color="auto" w:fill="FFFFFF"/>
        <w:spacing w:before="2" w:after="2" w:line="240" w:lineRule="auto"/>
        <w:jc w:val="both"/>
        <w:rPr>
          <w:rFonts w:eastAsia="Times New Roman" w:cstheme="minorHAnsi"/>
          <w:color w:val="000000" w:themeColor="text1"/>
          <w:lang w:eastAsia="fr-FR"/>
        </w:rPr>
      </w:pPr>
    </w:p>
    <w:p w14:paraId="761247D9" w14:textId="77777777" w:rsidR="004721BF" w:rsidRPr="0094312A" w:rsidRDefault="004721BF" w:rsidP="004721BF">
      <w:pPr>
        <w:shd w:val="clear" w:color="auto" w:fill="FFFFFF"/>
        <w:spacing w:before="2" w:after="2" w:line="240" w:lineRule="auto"/>
        <w:jc w:val="both"/>
        <w:rPr>
          <w:rFonts w:eastAsia="Times New Roman" w:cstheme="minorHAnsi"/>
          <w:color w:val="000000" w:themeColor="text1"/>
          <w:lang w:eastAsia="fr-FR"/>
        </w:rPr>
      </w:pPr>
      <w:r w:rsidRPr="0094312A">
        <w:rPr>
          <w:rFonts w:eastAsia="Times New Roman" w:cstheme="minorHAnsi"/>
          <w:b/>
          <w:bCs/>
          <w:color w:val="000000" w:themeColor="text1"/>
          <w:lang w:eastAsia="fr-FR"/>
        </w:rPr>
        <w:t xml:space="preserve">Il peut aussi accueillir des groupes : </w:t>
      </w:r>
      <w:r w:rsidRPr="0094312A">
        <w:rPr>
          <w:rFonts w:eastAsia="Times New Roman" w:cstheme="minorHAnsi"/>
          <w:color w:val="000000" w:themeColor="text1"/>
          <w:lang w:eastAsia="fr-FR"/>
        </w:rPr>
        <w:t xml:space="preserve">un espace est réservé à l'accueil de groupes type : colonie de vacances. </w:t>
      </w:r>
    </w:p>
    <w:p w14:paraId="365B4D56" w14:textId="77777777" w:rsidR="004721BF" w:rsidRPr="0094312A" w:rsidRDefault="004721BF" w:rsidP="004721BF">
      <w:pPr>
        <w:shd w:val="clear" w:color="auto" w:fill="FFFFFF"/>
        <w:spacing w:before="2" w:after="2" w:line="240" w:lineRule="auto"/>
        <w:rPr>
          <w:rFonts w:eastAsia="Times New Roman" w:cstheme="minorHAnsi"/>
          <w:color w:val="000000" w:themeColor="text1"/>
          <w:lang w:eastAsia="fr-FR"/>
        </w:rPr>
      </w:pPr>
    </w:p>
    <w:p w14:paraId="67B2BFAC" w14:textId="77777777" w:rsidR="004721BF" w:rsidRDefault="004721BF" w:rsidP="004721BF">
      <w:pPr>
        <w:autoSpaceDE w:val="0"/>
        <w:autoSpaceDN w:val="0"/>
        <w:adjustRightInd w:val="0"/>
        <w:spacing w:after="0" w:line="240" w:lineRule="auto"/>
        <w:rPr>
          <w:rFonts w:cstheme="minorHAnsi"/>
          <w:color w:val="000000"/>
        </w:rPr>
      </w:pPr>
      <w:r w:rsidRPr="00A15F33">
        <w:rPr>
          <w:rFonts w:cstheme="minorHAnsi"/>
          <w:b/>
          <w:bCs/>
          <w:color w:val="000000"/>
        </w:rPr>
        <w:t>La voirie</w:t>
      </w:r>
      <w:r w:rsidRPr="005623F9">
        <w:rPr>
          <w:rFonts w:cstheme="minorHAnsi"/>
          <w:color w:val="000000"/>
        </w:rPr>
        <w:t xml:space="preserve"> interne</w:t>
      </w:r>
      <w:r>
        <w:rPr>
          <w:rFonts w:cstheme="minorHAnsi"/>
          <w:color w:val="000000"/>
        </w:rPr>
        <w:t xml:space="preserve"> est</w:t>
      </w:r>
      <w:r w:rsidRPr="005623F9">
        <w:rPr>
          <w:rFonts w:cstheme="minorHAnsi"/>
          <w:color w:val="000000"/>
        </w:rPr>
        <w:t xml:space="preserve"> bien délimitée et en bon état</w:t>
      </w:r>
      <w:r>
        <w:rPr>
          <w:rFonts w:cstheme="minorHAnsi"/>
          <w:color w:val="000000"/>
        </w:rPr>
        <w:t>.</w:t>
      </w:r>
    </w:p>
    <w:p w14:paraId="4F7004BF" w14:textId="77777777" w:rsidR="004721BF" w:rsidRPr="005623F9" w:rsidRDefault="004721BF" w:rsidP="004721BF">
      <w:pPr>
        <w:autoSpaceDE w:val="0"/>
        <w:autoSpaceDN w:val="0"/>
        <w:adjustRightInd w:val="0"/>
        <w:spacing w:after="0" w:line="240" w:lineRule="auto"/>
        <w:rPr>
          <w:rFonts w:cstheme="minorHAnsi"/>
          <w:color w:val="000000"/>
        </w:rPr>
      </w:pPr>
    </w:p>
    <w:p w14:paraId="1772F65F" w14:textId="77777777" w:rsidR="004721BF" w:rsidRDefault="004721BF" w:rsidP="004721BF">
      <w:pPr>
        <w:autoSpaceDE w:val="0"/>
        <w:autoSpaceDN w:val="0"/>
        <w:adjustRightInd w:val="0"/>
        <w:spacing w:after="0" w:line="240" w:lineRule="auto"/>
        <w:jc w:val="both"/>
        <w:rPr>
          <w:rFonts w:cstheme="minorHAnsi"/>
          <w:color w:val="000000"/>
        </w:rPr>
      </w:pPr>
      <w:r w:rsidRPr="005623F9">
        <w:rPr>
          <w:rFonts w:cstheme="minorHAnsi"/>
          <w:color w:val="000000"/>
        </w:rPr>
        <w:t>Le camping a toujours fait l’objet d’un</w:t>
      </w:r>
      <w:r>
        <w:rPr>
          <w:rFonts w:cstheme="minorHAnsi"/>
          <w:color w:val="000000"/>
        </w:rPr>
        <w:t xml:space="preserve"> </w:t>
      </w:r>
      <w:r w:rsidRPr="005623F9">
        <w:rPr>
          <w:rFonts w:cstheme="minorHAnsi"/>
          <w:color w:val="000000"/>
        </w:rPr>
        <w:t>entretien régulier et soigné par les services municipaux. Les équipements sont donc en bon état.</w:t>
      </w:r>
    </w:p>
    <w:p w14:paraId="30624BF7" w14:textId="77777777" w:rsidR="004721BF" w:rsidRPr="005623F9" w:rsidRDefault="004721BF" w:rsidP="004721BF">
      <w:pPr>
        <w:autoSpaceDE w:val="0"/>
        <w:autoSpaceDN w:val="0"/>
        <w:adjustRightInd w:val="0"/>
        <w:spacing w:after="0" w:line="240" w:lineRule="auto"/>
        <w:rPr>
          <w:rFonts w:cstheme="minorHAnsi"/>
          <w:color w:val="000000"/>
        </w:rPr>
      </w:pPr>
    </w:p>
    <w:p w14:paraId="46091813" w14:textId="77777777" w:rsidR="004721BF" w:rsidRDefault="004721BF" w:rsidP="004721BF">
      <w:pPr>
        <w:autoSpaceDE w:val="0"/>
        <w:autoSpaceDN w:val="0"/>
        <w:adjustRightInd w:val="0"/>
        <w:spacing w:after="0" w:line="240" w:lineRule="auto"/>
        <w:rPr>
          <w:rFonts w:cstheme="minorHAnsi"/>
          <w:color w:val="000000"/>
        </w:rPr>
      </w:pPr>
    </w:p>
    <w:p w14:paraId="65ED6678" w14:textId="77777777" w:rsidR="004721BF" w:rsidRDefault="004721BF" w:rsidP="004721BF">
      <w:pPr>
        <w:autoSpaceDE w:val="0"/>
        <w:autoSpaceDN w:val="0"/>
        <w:adjustRightInd w:val="0"/>
        <w:spacing w:after="0" w:line="240" w:lineRule="auto"/>
        <w:rPr>
          <w:rFonts w:cstheme="minorHAnsi"/>
          <w:color w:val="000000"/>
        </w:rPr>
      </w:pPr>
    </w:p>
    <w:p w14:paraId="5F80F411" w14:textId="77777777" w:rsidR="004721BF" w:rsidRDefault="00320349" w:rsidP="004721BF">
      <w:pPr>
        <w:pStyle w:val="Titre2"/>
      </w:pPr>
      <w:bookmarkStart w:id="8" w:name="_Toc115450236"/>
      <w:r>
        <w:t>2</w:t>
      </w:r>
      <w:r w:rsidR="004721BF">
        <w:t>.2 Son fonctionnement actuel et ses résultats</w:t>
      </w:r>
      <w:bookmarkEnd w:id="8"/>
    </w:p>
    <w:p w14:paraId="71200E48" w14:textId="77777777" w:rsidR="004721BF" w:rsidRDefault="004721BF" w:rsidP="004721BF">
      <w:pPr>
        <w:autoSpaceDE w:val="0"/>
        <w:autoSpaceDN w:val="0"/>
        <w:adjustRightInd w:val="0"/>
        <w:spacing w:after="0" w:line="240" w:lineRule="auto"/>
        <w:rPr>
          <w:rFonts w:cstheme="minorHAnsi"/>
          <w:color w:val="000000"/>
        </w:rPr>
      </w:pPr>
    </w:p>
    <w:p w14:paraId="75D0E5C0" w14:textId="77777777" w:rsidR="004721BF" w:rsidRPr="005623F9" w:rsidRDefault="004721BF" w:rsidP="004721BF">
      <w:pPr>
        <w:autoSpaceDE w:val="0"/>
        <w:autoSpaceDN w:val="0"/>
        <w:adjustRightInd w:val="0"/>
        <w:spacing w:after="0" w:line="240" w:lineRule="auto"/>
        <w:rPr>
          <w:rFonts w:cstheme="minorHAnsi"/>
          <w:color w:val="000000"/>
        </w:rPr>
      </w:pPr>
    </w:p>
    <w:p w14:paraId="6A0AF1DB" w14:textId="77777777" w:rsidR="004721BF" w:rsidRDefault="00320349" w:rsidP="004721BF">
      <w:pPr>
        <w:pStyle w:val="Titre3"/>
      </w:pPr>
      <w:bookmarkStart w:id="9" w:name="_Toc115450237"/>
      <w:r>
        <w:t>2</w:t>
      </w:r>
      <w:r w:rsidR="004721BF">
        <w:t xml:space="preserve">.2.1. </w:t>
      </w:r>
      <w:r w:rsidR="004721BF" w:rsidRPr="00D21A11">
        <w:t>Mode de gestion</w:t>
      </w:r>
      <w:r w:rsidR="004721BF">
        <w:t>.</w:t>
      </w:r>
      <w:bookmarkEnd w:id="9"/>
    </w:p>
    <w:p w14:paraId="40ED492F" w14:textId="77777777" w:rsidR="004721BF" w:rsidRPr="009A50EF" w:rsidRDefault="004721BF" w:rsidP="004721BF"/>
    <w:p w14:paraId="6A1D55C1" w14:textId="77777777" w:rsidR="004721BF" w:rsidRDefault="004721BF" w:rsidP="004721BF">
      <w:pPr>
        <w:autoSpaceDE w:val="0"/>
        <w:autoSpaceDN w:val="0"/>
        <w:adjustRightInd w:val="0"/>
        <w:spacing w:after="0" w:line="240" w:lineRule="auto"/>
        <w:jc w:val="both"/>
        <w:rPr>
          <w:rFonts w:cstheme="minorHAnsi"/>
          <w:color w:val="000000"/>
        </w:rPr>
      </w:pPr>
      <w:r w:rsidRPr="005623F9">
        <w:rPr>
          <w:rFonts w:cstheme="minorHAnsi"/>
          <w:color w:val="000000"/>
        </w:rPr>
        <w:t xml:space="preserve">Le Camping municipal est actuellement géré en régie directe par la Ville. </w:t>
      </w:r>
    </w:p>
    <w:p w14:paraId="026FCA79"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 xml:space="preserve">Un gardien logé sur place est employé et consacre l’intégralité de son activité à la gestion du camping à l’année (un temps complet). Un emploi d’été (1 journée par semaine) est employé en renfort sur la période de juillet / août. Il est actuellement encadré par la Direction des Services Techniques. </w:t>
      </w:r>
    </w:p>
    <w:p w14:paraId="15B73304" w14:textId="77777777" w:rsidR="004721BF" w:rsidRDefault="004721BF" w:rsidP="004721BF">
      <w:pPr>
        <w:autoSpaceDE w:val="0"/>
        <w:autoSpaceDN w:val="0"/>
        <w:adjustRightInd w:val="0"/>
        <w:spacing w:after="0" w:line="240" w:lineRule="auto"/>
        <w:jc w:val="both"/>
        <w:rPr>
          <w:rFonts w:cstheme="minorHAnsi"/>
          <w:color w:val="000000"/>
        </w:rPr>
      </w:pPr>
    </w:p>
    <w:p w14:paraId="302CD6A1" w14:textId="77777777" w:rsidR="004721BF" w:rsidRDefault="004721BF" w:rsidP="004721BF">
      <w:pPr>
        <w:autoSpaceDE w:val="0"/>
        <w:autoSpaceDN w:val="0"/>
        <w:adjustRightInd w:val="0"/>
        <w:spacing w:after="0" w:line="240" w:lineRule="auto"/>
        <w:jc w:val="both"/>
        <w:rPr>
          <w:rFonts w:cstheme="minorHAnsi"/>
          <w:i/>
          <w:iCs/>
          <w:color w:val="000000"/>
        </w:rPr>
      </w:pPr>
      <w:r>
        <w:rPr>
          <w:rFonts w:cstheme="minorHAnsi"/>
          <w:color w:val="000000"/>
        </w:rPr>
        <w:t xml:space="preserve">Le camping est entretenu par les services techniques et plus particulièrement par le service espaces verts. </w:t>
      </w:r>
      <w:r w:rsidRPr="009B26A1">
        <w:rPr>
          <w:rFonts w:cstheme="minorHAnsi"/>
          <w:i/>
          <w:iCs/>
          <w:color w:val="000000"/>
        </w:rPr>
        <w:t xml:space="preserve">La ville </w:t>
      </w:r>
      <w:r>
        <w:rPr>
          <w:rFonts w:cstheme="minorHAnsi"/>
          <w:i/>
          <w:iCs/>
          <w:color w:val="000000"/>
        </w:rPr>
        <w:t>pourra</w:t>
      </w:r>
      <w:r w:rsidRPr="009B26A1">
        <w:rPr>
          <w:rFonts w:cstheme="minorHAnsi"/>
          <w:i/>
          <w:iCs/>
          <w:color w:val="000000"/>
        </w:rPr>
        <w:t xml:space="preserve"> conserver la gestion des espaces verts</w:t>
      </w:r>
      <w:r>
        <w:rPr>
          <w:rFonts w:cstheme="minorHAnsi"/>
          <w:i/>
          <w:iCs/>
          <w:color w:val="000000"/>
        </w:rPr>
        <w:t xml:space="preserve"> à la demande du locataire (une refacturation de ces heures devra être contractualisée).</w:t>
      </w:r>
    </w:p>
    <w:p w14:paraId="4332B57B" w14:textId="77777777" w:rsidR="004721BF" w:rsidRPr="009B26A1" w:rsidRDefault="004721BF" w:rsidP="004721BF">
      <w:pPr>
        <w:autoSpaceDE w:val="0"/>
        <w:autoSpaceDN w:val="0"/>
        <w:adjustRightInd w:val="0"/>
        <w:spacing w:after="0" w:line="240" w:lineRule="auto"/>
        <w:jc w:val="both"/>
        <w:rPr>
          <w:rFonts w:cstheme="minorHAnsi"/>
          <w:i/>
          <w:iCs/>
          <w:color w:val="000000"/>
        </w:rPr>
      </w:pPr>
    </w:p>
    <w:p w14:paraId="0B69051B" w14:textId="77777777" w:rsidR="004721BF" w:rsidRDefault="004721BF" w:rsidP="004721BF">
      <w:pPr>
        <w:autoSpaceDE w:val="0"/>
        <w:autoSpaceDN w:val="0"/>
        <w:adjustRightInd w:val="0"/>
        <w:spacing w:after="0" w:line="240" w:lineRule="auto"/>
        <w:jc w:val="both"/>
        <w:rPr>
          <w:rFonts w:cstheme="minorHAnsi"/>
          <w:color w:val="000000"/>
        </w:rPr>
      </w:pPr>
    </w:p>
    <w:p w14:paraId="56F592FB" w14:textId="77777777" w:rsidR="004721BF" w:rsidRDefault="00320349" w:rsidP="004721BF">
      <w:pPr>
        <w:pStyle w:val="Titre3"/>
      </w:pPr>
      <w:bookmarkStart w:id="10" w:name="_Toc115450238"/>
      <w:r>
        <w:t>2</w:t>
      </w:r>
      <w:r w:rsidR="004721BF">
        <w:t xml:space="preserve">.2.2. </w:t>
      </w:r>
      <w:r w:rsidR="004721BF" w:rsidRPr="00D21A11">
        <w:t>Communication</w:t>
      </w:r>
      <w:bookmarkEnd w:id="10"/>
    </w:p>
    <w:p w14:paraId="26148D8A" w14:textId="77777777" w:rsidR="004721BF" w:rsidRPr="009A50EF" w:rsidRDefault="004721BF" w:rsidP="004721BF"/>
    <w:p w14:paraId="7D869F40" w14:textId="77777777"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U</w:t>
      </w:r>
      <w:r w:rsidRPr="005623F9">
        <w:rPr>
          <w:rFonts w:cstheme="minorHAnsi"/>
          <w:color w:val="000000"/>
        </w:rPr>
        <w:t>n site internet dédié a été mis en ligne par la ville, il sera mis à disposition du potentiel</w:t>
      </w:r>
      <w:r>
        <w:rPr>
          <w:rFonts w:cstheme="minorHAnsi"/>
          <w:color w:val="000000"/>
        </w:rPr>
        <w:t xml:space="preserve"> </w:t>
      </w:r>
      <w:r w:rsidRPr="005623F9">
        <w:rPr>
          <w:rFonts w:cstheme="minorHAnsi"/>
          <w:color w:val="000000"/>
        </w:rPr>
        <w:t>gestionnaire</w:t>
      </w:r>
      <w:r>
        <w:rPr>
          <w:rFonts w:cstheme="minorHAnsi"/>
          <w:color w:val="000000"/>
        </w:rPr>
        <w:t xml:space="preserve"> (des améliorations devront être apportées) : </w:t>
      </w:r>
      <w:hyperlink r:id="rId14" w:history="1">
        <w:r w:rsidRPr="00CD5E94">
          <w:rPr>
            <w:rStyle w:val="Lienhypertexte"/>
            <w:rFonts w:cstheme="minorHAnsi"/>
          </w:rPr>
          <w:t>http://www.camping-gannat.fr/accueil-camping-de-gannat.html</w:t>
        </w:r>
      </w:hyperlink>
    </w:p>
    <w:p w14:paraId="30985C54" w14:textId="77777777" w:rsidR="004721BF" w:rsidRDefault="004721BF" w:rsidP="004721BF">
      <w:pPr>
        <w:autoSpaceDE w:val="0"/>
        <w:autoSpaceDN w:val="0"/>
        <w:adjustRightInd w:val="0"/>
        <w:spacing w:after="0" w:line="240" w:lineRule="auto"/>
        <w:jc w:val="both"/>
        <w:rPr>
          <w:rFonts w:cstheme="minorHAnsi"/>
          <w:color w:val="000000"/>
        </w:rPr>
      </w:pPr>
    </w:p>
    <w:p w14:paraId="601AC294" w14:textId="77777777" w:rsidR="004721BF" w:rsidRDefault="004721BF" w:rsidP="004721BF">
      <w:pPr>
        <w:autoSpaceDE w:val="0"/>
        <w:autoSpaceDN w:val="0"/>
        <w:adjustRightInd w:val="0"/>
        <w:spacing w:after="0" w:line="240" w:lineRule="auto"/>
        <w:jc w:val="both"/>
        <w:rPr>
          <w:rFonts w:cstheme="minorHAnsi"/>
          <w:color w:val="FF0000"/>
        </w:rPr>
      </w:pPr>
      <w:r w:rsidRPr="005623F9">
        <w:rPr>
          <w:rFonts w:cstheme="minorHAnsi"/>
          <w:color w:val="000000"/>
        </w:rPr>
        <w:t>La communication est gérée jusqu’à présent par le service communication de la ville (référencé notamment</w:t>
      </w:r>
      <w:r>
        <w:rPr>
          <w:rFonts w:cstheme="minorHAnsi"/>
          <w:color w:val="000000"/>
        </w:rPr>
        <w:t xml:space="preserve"> </w:t>
      </w:r>
      <w:r w:rsidRPr="005623F9">
        <w:rPr>
          <w:rFonts w:cstheme="minorHAnsi"/>
          <w:color w:val="000000"/>
        </w:rPr>
        <w:t xml:space="preserve">sur son site, </w:t>
      </w:r>
      <w:r>
        <w:rPr>
          <w:rFonts w:cstheme="minorHAnsi"/>
          <w:color w:val="000000"/>
        </w:rPr>
        <w:t>et sur le site de la ville de Gannat www.ville-gannat.fr.</w:t>
      </w:r>
    </w:p>
    <w:p w14:paraId="7DA78D37" w14:textId="77777777" w:rsidR="004721BF" w:rsidRPr="003C0018" w:rsidRDefault="004721BF" w:rsidP="004721BF">
      <w:pPr>
        <w:autoSpaceDE w:val="0"/>
        <w:autoSpaceDN w:val="0"/>
        <w:adjustRightInd w:val="0"/>
        <w:spacing w:after="0" w:line="240" w:lineRule="auto"/>
        <w:jc w:val="both"/>
        <w:rPr>
          <w:rFonts w:cstheme="minorHAnsi"/>
          <w:color w:val="FF0000"/>
        </w:rPr>
      </w:pPr>
    </w:p>
    <w:p w14:paraId="1FE174F0" w14:textId="77777777" w:rsidR="004721BF" w:rsidRPr="00B36140" w:rsidRDefault="004721BF" w:rsidP="004721BF">
      <w:pPr>
        <w:autoSpaceDE w:val="0"/>
        <w:autoSpaceDN w:val="0"/>
        <w:adjustRightInd w:val="0"/>
        <w:spacing w:after="0" w:line="240" w:lineRule="auto"/>
        <w:jc w:val="both"/>
        <w:rPr>
          <w:rFonts w:cstheme="minorHAnsi"/>
          <w:color w:val="000000"/>
        </w:rPr>
      </w:pPr>
      <w:r w:rsidRPr="00B36140">
        <w:rPr>
          <w:rFonts w:cstheme="minorHAnsi"/>
          <w:color w:val="000000"/>
        </w:rPr>
        <w:t xml:space="preserve">Des dépliants de présentation du camping sont également édités au besoin en version française et anglaise. </w:t>
      </w:r>
    </w:p>
    <w:p w14:paraId="274FDBB4" w14:textId="44F50D90" w:rsidR="004721BF" w:rsidRDefault="004721BF" w:rsidP="004721BF">
      <w:pPr>
        <w:autoSpaceDE w:val="0"/>
        <w:autoSpaceDN w:val="0"/>
        <w:adjustRightInd w:val="0"/>
        <w:spacing w:after="0" w:line="240" w:lineRule="auto"/>
        <w:jc w:val="both"/>
        <w:rPr>
          <w:rFonts w:cstheme="minorHAnsi"/>
          <w:color w:val="000000"/>
        </w:rPr>
      </w:pPr>
    </w:p>
    <w:p w14:paraId="0816247F" w14:textId="77777777" w:rsidR="0034564A" w:rsidRDefault="0034564A" w:rsidP="004721BF">
      <w:pPr>
        <w:autoSpaceDE w:val="0"/>
        <w:autoSpaceDN w:val="0"/>
        <w:adjustRightInd w:val="0"/>
        <w:spacing w:after="0" w:line="240" w:lineRule="auto"/>
        <w:jc w:val="both"/>
        <w:rPr>
          <w:rFonts w:cstheme="minorHAnsi"/>
          <w:color w:val="000000"/>
        </w:rPr>
      </w:pPr>
    </w:p>
    <w:p w14:paraId="3DAC4AED" w14:textId="3EC63435" w:rsidR="004721BF" w:rsidRPr="003C0018" w:rsidRDefault="00320349" w:rsidP="004721BF">
      <w:pPr>
        <w:pStyle w:val="Titre3"/>
      </w:pPr>
      <w:bookmarkStart w:id="11" w:name="_Toc115450239"/>
      <w:r>
        <w:t>2</w:t>
      </w:r>
      <w:r w:rsidR="004721BF">
        <w:t>.2.3.</w:t>
      </w:r>
      <w:r w:rsidR="004721BF" w:rsidRPr="003C0018">
        <w:t xml:space="preserve"> Fréquentation</w:t>
      </w:r>
      <w:r w:rsidR="0034564A">
        <w:t xml:space="preserve"> et évolution du nombre de nuitées</w:t>
      </w:r>
      <w:bookmarkEnd w:id="11"/>
    </w:p>
    <w:p w14:paraId="15C34B54" w14:textId="77777777" w:rsidR="004721BF" w:rsidRDefault="004721BF" w:rsidP="004721BF">
      <w:pPr>
        <w:autoSpaceDE w:val="0"/>
        <w:autoSpaceDN w:val="0"/>
        <w:adjustRightInd w:val="0"/>
        <w:spacing w:after="0" w:line="240" w:lineRule="auto"/>
        <w:rPr>
          <w:rFonts w:cstheme="minorHAnsi"/>
          <w:color w:val="000000"/>
        </w:rPr>
      </w:pPr>
    </w:p>
    <w:p w14:paraId="002D9835" w14:textId="77777777" w:rsidR="004721BF" w:rsidRDefault="004721BF" w:rsidP="004721BF">
      <w:pPr>
        <w:autoSpaceDE w:val="0"/>
        <w:autoSpaceDN w:val="0"/>
        <w:adjustRightInd w:val="0"/>
        <w:spacing w:after="0" w:line="240" w:lineRule="auto"/>
        <w:rPr>
          <w:rFonts w:cstheme="minorHAnsi"/>
          <w:color w:val="000000"/>
        </w:rPr>
      </w:pPr>
      <w:r w:rsidRPr="005623F9">
        <w:rPr>
          <w:rFonts w:cstheme="minorHAnsi"/>
          <w:color w:val="000000"/>
        </w:rPr>
        <w:t xml:space="preserve">Il est actuellement ouvert </w:t>
      </w:r>
      <w:r>
        <w:rPr>
          <w:rFonts w:cstheme="minorHAnsi"/>
          <w:color w:val="000000"/>
        </w:rPr>
        <w:t>du 1</w:t>
      </w:r>
      <w:r w:rsidRPr="003C0018">
        <w:rPr>
          <w:rFonts w:cstheme="minorHAnsi"/>
          <w:color w:val="000000"/>
          <w:vertAlign w:val="superscript"/>
        </w:rPr>
        <w:t>er</w:t>
      </w:r>
      <w:r>
        <w:rPr>
          <w:rFonts w:cstheme="minorHAnsi"/>
          <w:color w:val="000000"/>
        </w:rPr>
        <w:t xml:space="preserve"> avril au 31 octobre.</w:t>
      </w:r>
    </w:p>
    <w:p w14:paraId="7034CFB1" w14:textId="77777777" w:rsidR="004721BF" w:rsidRDefault="004721BF" w:rsidP="004721BF">
      <w:pPr>
        <w:autoSpaceDE w:val="0"/>
        <w:autoSpaceDN w:val="0"/>
        <w:adjustRightInd w:val="0"/>
        <w:spacing w:after="0" w:line="240" w:lineRule="auto"/>
        <w:rPr>
          <w:rFonts w:cstheme="minorHAnsi"/>
          <w:color w:val="000000"/>
        </w:rPr>
      </w:pPr>
    </w:p>
    <w:p w14:paraId="35109A1C" w14:textId="77777777" w:rsidR="004721BF" w:rsidRDefault="004721BF" w:rsidP="004721BF">
      <w:pPr>
        <w:autoSpaceDE w:val="0"/>
        <w:autoSpaceDN w:val="0"/>
        <w:adjustRightInd w:val="0"/>
        <w:spacing w:after="0" w:line="240" w:lineRule="auto"/>
        <w:jc w:val="both"/>
        <w:rPr>
          <w:rFonts w:cstheme="minorHAnsi"/>
          <w:color w:val="000000"/>
        </w:rPr>
      </w:pPr>
      <w:r w:rsidRPr="005623F9">
        <w:rPr>
          <w:rFonts w:cstheme="minorHAnsi"/>
          <w:color w:val="000000"/>
        </w:rPr>
        <w:t xml:space="preserve">Sa fréquentation </w:t>
      </w:r>
      <w:r>
        <w:rPr>
          <w:rFonts w:cstheme="minorHAnsi"/>
          <w:color w:val="000000"/>
        </w:rPr>
        <w:t>est constante (hors période crise sanitaire Covid-19).</w:t>
      </w:r>
    </w:p>
    <w:p w14:paraId="58F5001C" w14:textId="77777777" w:rsidR="004721BF" w:rsidRDefault="004721BF" w:rsidP="004721BF">
      <w:pPr>
        <w:autoSpaceDE w:val="0"/>
        <w:autoSpaceDN w:val="0"/>
        <w:adjustRightInd w:val="0"/>
        <w:spacing w:after="0" w:line="240" w:lineRule="auto"/>
        <w:jc w:val="both"/>
        <w:rPr>
          <w:rFonts w:cstheme="minorHAnsi"/>
          <w:color w:val="000000"/>
        </w:rPr>
      </w:pPr>
    </w:p>
    <w:p w14:paraId="4A120724" w14:textId="1331946E" w:rsidR="004721BF" w:rsidRDefault="004721BF" w:rsidP="004721BF">
      <w:pPr>
        <w:autoSpaceDE w:val="0"/>
        <w:autoSpaceDN w:val="0"/>
        <w:adjustRightInd w:val="0"/>
        <w:spacing w:after="0" w:line="240" w:lineRule="auto"/>
        <w:jc w:val="both"/>
        <w:rPr>
          <w:rFonts w:cstheme="minorHAnsi"/>
          <w:color w:val="000000"/>
        </w:rPr>
      </w:pPr>
      <w:r>
        <w:rPr>
          <w:rFonts w:cstheme="minorHAnsi"/>
          <w:color w:val="000000"/>
        </w:rPr>
        <w:t>Le taux d’occupation s’élève à 33% ; il se situe en deçà du taux d’occupation moyen d’un camping en France (38%). La Ville n’a pas engagé</w:t>
      </w:r>
      <w:r w:rsidR="00B61C39">
        <w:rPr>
          <w:rFonts w:cstheme="minorHAnsi"/>
          <w:color w:val="000000"/>
        </w:rPr>
        <w:t xml:space="preserve"> particulièrement</w:t>
      </w:r>
      <w:r>
        <w:rPr>
          <w:rFonts w:cstheme="minorHAnsi"/>
          <w:color w:val="000000"/>
        </w:rPr>
        <w:t xml:space="preserve"> de démarche commerciale et marketing.</w:t>
      </w:r>
    </w:p>
    <w:p w14:paraId="30A8C92B" w14:textId="77777777" w:rsidR="004721BF" w:rsidRPr="005623F9" w:rsidRDefault="004721BF" w:rsidP="004721BF">
      <w:pPr>
        <w:autoSpaceDE w:val="0"/>
        <w:autoSpaceDN w:val="0"/>
        <w:adjustRightInd w:val="0"/>
        <w:spacing w:after="0" w:line="240" w:lineRule="auto"/>
        <w:jc w:val="both"/>
        <w:rPr>
          <w:rFonts w:cstheme="minorHAnsi"/>
          <w:color w:val="000000"/>
        </w:rPr>
      </w:pPr>
    </w:p>
    <w:p w14:paraId="563A4F56" w14:textId="77777777" w:rsidR="004721BF" w:rsidRDefault="004721BF" w:rsidP="004721BF">
      <w:pPr>
        <w:autoSpaceDE w:val="0"/>
        <w:autoSpaceDN w:val="0"/>
        <w:adjustRightInd w:val="0"/>
        <w:spacing w:after="0" w:line="240" w:lineRule="auto"/>
        <w:rPr>
          <w:rFonts w:cstheme="minorHAnsi"/>
          <w:color w:val="000000"/>
        </w:rPr>
      </w:pPr>
      <w:r>
        <w:rPr>
          <w:rFonts w:cstheme="minorHAnsi"/>
          <w:color w:val="000000"/>
        </w:rPr>
        <w:t xml:space="preserve">Zoom sur la clientèle. </w:t>
      </w:r>
    </w:p>
    <w:p w14:paraId="1602727B" w14:textId="77777777" w:rsidR="004721BF" w:rsidRPr="00FF70CB" w:rsidRDefault="004721BF" w:rsidP="004721BF">
      <w:pPr>
        <w:autoSpaceDE w:val="0"/>
        <w:autoSpaceDN w:val="0"/>
        <w:adjustRightInd w:val="0"/>
        <w:spacing w:after="0" w:line="240" w:lineRule="auto"/>
        <w:rPr>
          <w:rFonts w:ascii="Calibri" w:hAnsi="Calibri" w:cs="Calibri"/>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766"/>
        <w:gridCol w:w="1766"/>
      </w:tblGrid>
      <w:tr w:rsidR="004721BF" w:rsidRPr="00FF70CB" w14:paraId="3BF64ADD" w14:textId="77777777" w:rsidTr="00093A98">
        <w:trPr>
          <w:trHeight w:val="110"/>
        </w:trPr>
        <w:tc>
          <w:tcPr>
            <w:tcW w:w="3532" w:type="dxa"/>
            <w:gridSpan w:val="2"/>
          </w:tcPr>
          <w:p w14:paraId="76EEA329"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b/>
                <w:bCs/>
                <w:color w:val="000000"/>
              </w:rPr>
              <w:t>3 ans de clients par pays</w:t>
            </w:r>
          </w:p>
        </w:tc>
      </w:tr>
      <w:tr w:rsidR="004721BF" w:rsidRPr="00FF70CB" w14:paraId="6CA80E85" w14:textId="77777777" w:rsidTr="00093A98">
        <w:trPr>
          <w:trHeight w:val="110"/>
        </w:trPr>
        <w:tc>
          <w:tcPr>
            <w:tcW w:w="3532" w:type="dxa"/>
            <w:gridSpan w:val="2"/>
          </w:tcPr>
          <w:p w14:paraId="72A2DA92"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b/>
                <w:bCs/>
                <w:color w:val="000000"/>
              </w:rPr>
              <w:t>les 10 pays principaux</w:t>
            </w:r>
          </w:p>
        </w:tc>
      </w:tr>
      <w:tr w:rsidR="004721BF" w:rsidRPr="00FF70CB" w14:paraId="38D32EE9" w14:textId="77777777" w:rsidTr="00093A98">
        <w:trPr>
          <w:trHeight w:val="110"/>
        </w:trPr>
        <w:tc>
          <w:tcPr>
            <w:tcW w:w="1766" w:type="dxa"/>
          </w:tcPr>
          <w:p w14:paraId="0641EB59"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Allemagne</w:t>
            </w:r>
          </w:p>
        </w:tc>
        <w:tc>
          <w:tcPr>
            <w:tcW w:w="1766" w:type="dxa"/>
          </w:tcPr>
          <w:p w14:paraId="29EE5F85"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771</w:t>
            </w:r>
          </w:p>
        </w:tc>
      </w:tr>
      <w:tr w:rsidR="004721BF" w:rsidRPr="00FF70CB" w14:paraId="7B9AD6EF" w14:textId="77777777" w:rsidTr="00093A98">
        <w:trPr>
          <w:trHeight w:val="110"/>
        </w:trPr>
        <w:tc>
          <w:tcPr>
            <w:tcW w:w="1766" w:type="dxa"/>
          </w:tcPr>
          <w:p w14:paraId="18BB5FF6"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 xml:space="preserve">Belgique </w:t>
            </w:r>
          </w:p>
        </w:tc>
        <w:tc>
          <w:tcPr>
            <w:tcW w:w="1766" w:type="dxa"/>
          </w:tcPr>
          <w:p w14:paraId="675D267F"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831</w:t>
            </w:r>
          </w:p>
        </w:tc>
      </w:tr>
      <w:tr w:rsidR="004721BF" w:rsidRPr="00FF70CB" w14:paraId="0FC4A4BE" w14:textId="77777777" w:rsidTr="00093A98">
        <w:trPr>
          <w:trHeight w:val="110"/>
        </w:trPr>
        <w:tc>
          <w:tcPr>
            <w:tcW w:w="1766" w:type="dxa"/>
          </w:tcPr>
          <w:p w14:paraId="7E34983D"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Danemark</w:t>
            </w:r>
          </w:p>
        </w:tc>
        <w:tc>
          <w:tcPr>
            <w:tcW w:w="1766" w:type="dxa"/>
          </w:tcPr>
          <w:p w14:paraId="42C16175"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35</w:t>
            </w:r>
          </w:p>
        </w:tc>
      </w:tr>
      <w:tr w:rsidR="004721BF" w:rsidRPr="00FF70CB" w14:paraId="247FA6EC" w14:textId="77777777" w:rsidTr="00093A98">
        <w:trPr>
          <w:trHeight w:val="110"/>
        </w:trPr>
        <w:tc>
          <w:tcPr>
            <w:tcW w:w="1766" w:type="dxa"/>
          </w:tcPr>
          <w:p w14:paraId="05F0BB55"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Espagne</w:t>
            </w:r>
          </w:p>
        </w:tc>
        <w:tc>
          <w:tcPr>
            <w:tcW w:w="1766" w:type="dxa"/>
          </w:tcPr>
          <w:p w14:paraId="7F4F6917"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137</w:t>
            </w:r>
          </w:p>
        </w:tc>
      </w:tr>
      <w:tr w:rsidR="004721BF" w:rsidRPr="00FF70CB" w14:paraId="7E0C22F5" w14:textId="77777777" w:rsidTr="00093A98">
        <w:trPr>
          <w:trHeight w:val="110"/>
        </w:trPr>
        <w:tc>
          <w:tcPr>
            <w:tcW w:w="1766" w:type="dxa"/>
          </w:tcPr>
          <w:p w14:paraId="5033601C"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France</w:t>
            </w:r>
          </w:p>
        </w:tc>
        <w:tc>
          <w:tcPr>
            <w:tcW w:w="1766" w:type="dxa"/>
          </w:tcPr>
          <w:p w14:paraId="5DFAEABC"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4</w:t>
            </w:r>
            <w:r>
              <w:rPr>
                <w:rFonts w:ascii="Calibri" w:hAnsi="Calibri" w:cs="Calibri"/>
                <w:color w:val="000000"/>
              </w:rPr>
              <w:t xml:space="preserve"> </w:t>
            </w:r>
            <w:r w:rsidRPr="00FF70CB">
              <w:rPr>
                <w:rFonts w:ascii="Calibri" w:hAnsi="Calibri" w:cs="Calibri"/>
                <w:color w:val="000000"/>
              </w:rPr>
              <w:t>480</w:t>
            </w:r>
          </w:p>
        </w:tc>
      </w:tr>
      <w:tr w:rsidR="004721BF" w:rsidRPr="00FF70CB" w14:paraId="2855E4E0" w14:textId="77777777" w:rsidTr="00093A98">
        <w:trPr>
          <w:trHeight w:val="110"/>
        </w:trPr>
        <w:tc>
          <w:tcPr>
            <w:tcW w:w="1766" w:type="dxa"/>
          </w:tcPr>
          <w:p w14:paraId="32A60A17"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Italie</w:t>
            </w:r>
          </w:p>
        </w:tc>
        <w:tc>
          <w:tcPr>
            <w:tcW w:w="1766" w:type="dxa"/>
          </w:tcPr>
          <w:p w14:paraId="26DDDC37"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47</w:t>
            </w:r>
          </w:p>
        </w:tc>
      </w:tr>
      <w:tr w:rsidR="004721BF" w:rsidRPr="00FF70CB" w14:paraId="7ECFFAF5" w14:textId="77777777" w:rsidTr="00093A98">
        <w:trPr>
          <w:trHeight w:val="110"/>
        </w:trPr>
        <w:tc>
          <w:tcPr>
            <w:tcW w:w="1766" w:type="dxa"/>
          </w:tcPr>
          <w:p w14:paraId="023A3660"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Pays Bas</w:t>
            </w:r>
          </w:p>
        </w:tc>
        <w:tc>
          <w:tcPr>
            <w:tcW w:w="1766" w:type="dxa"/>
          </w:tcPr>
          <w:p w14:paraId="0E44C1EB"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3</w:t>
            </w:r>
            <w:r>
              <w:rPr>
                <w:rFonts w:ascii="Calibri" w:hAnsi="Calibri" w:cs="Calibri"/>
                <w:color w:val="000000"/>
              </w:rPr>
              <w:t xml:space="preserve"> </w:t>
            </w:r>
            <w:r w:rsidRPr="00FF70CB">
              <w:rPr>
                <w:rFonts w:ascii="Calibri" w:hAnsi="Calibri" w:cs="Calibri"/>
                <w:color w:val="000000"/>
              </w:rPr>
              <w:t>024</w:t>
            </w:r>
          </w:p>
        </w:tc>
      </w:tr>
      <w:tr w:rsidR="004721BF" w:rsidRPr="00FF70CB" w14:paraId="0167E445" w14:textId="77777777" w:rsidTr="00093A98">
        <w:trPr>
          <w:trHeight w:val="110"/>
        </w:trPr>
        <w:tc>
          <w:tcPr>
            <w:tcW w:w="1766" w:type="dxa"/>
          </w:tcPr>
          <w:p w14:paraId="0BDB8EC1"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Royaume uni</w:t>
            </w:r>
          </w:p>
        </w:tc>
        <w:tc>
          <w:tcPr>
            <w:tcW w:w="1766" w:type="dxa"/>
          </w:tcPr>
          <w:p w14:paraId="01003E6F"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537</w:t>
            </w:r>
          </w:p>
        </w:tc>
      </w:tr>
      <w:tr w:rsidR="004721BF" w:rsidRPr="00FF70CB" w14:paraId="3D4C3AAC" w14:textId="77777777" w:rsidTr="00093A98">
        <w:trPr>
          <w:trHeight w:val="110"/>
        </w:trPr>
        <w:tc>
          <w:tcPr>
            <w:tcW w:w="1766" w:type="dxa"/>
          </w:tcPr>
          <w:p w14:paraId="09ACEA89"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Suède</w:t>
            </w:r>
          </w:p>
        </w:tc>
        <w:tc>
          <w:tcPr>
            <w:tcW w:w="1766" w:type="dxa"/>
          </w:tcPr>
          <w:p w14:paraId="49AE42FA"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20</w:t>
            </w:r>
          </w:p>
        </w:tc>
      </w:tr>
      <w:tr w:rsidR="004721BF" w:rsidRPr="00FF70CB" w14:paraId="5AC59266" w14:textId="77777777" w:rsidTr="00093A98">
        <w:trPr>
          <w:trHeight w:val="110"/>
        </w:trPr>
        <w:tc>
          <w:tcPr>
            <w:tcW w:w="1766" w:type="dxa"/>
          </w:tcPr>
          <w:p w14:paraId="3073AEA7" w14:textId="77777777" w:rsidR="004721BF" w:rsidRPr="00FF70CB" w:rsidRDefault="004721BF" w:rsidP="00093A98">
            <w:pPr>
              <w:autoSpaceDE w:val="0"/>
              <w:autoSpaceDN w:val="0"/>
              <w:adjustRightInd w:val="0"/>
              <w:spacing w:after="0" w:line="240" w:lineRule="auto"/>
              <w:rPr>
                <w:rFonts w:ascii="Calibri" w:hAnsi="Calibri" w:cs="Calibri"/>
                <w:color w:val="000000"/>
              </w:rPr>
            </w:pPr>
            <w:r w:rsidRPr="00FF70CB">
              <w:rPr>
                <w:rFonts w:ascii="Calibri" w:hAnsi="Calibri" w:cs="Calibri"/>
                <w:color w:val="000000"/>
              </w:rPr>
              <w:t>Suisse</w:t>
            </w:r>
          </w:p>
        </w:tc>
        <w:tc>
          <w:tcPr>
            <w:tcW w:w="1766" w:type="dxa"/>
          </w:tcPr>
          <w:p w14:paraId="61001229" w14:textId="77777777" w:rsidR="004721BF" w:rsidRPr="00FF70CB" w:rsidRDefault="004721BF" w:rsidP="00093A98">
            <w:pPr>
              <w:autoSpaceDE w:val="0"/>
              <w:autoSpaceDN w:val="0"/>
              <w:adjustRightInd w:val="0"/>
              <w:spacing w:after="0" w:line="240" w:lineRule="auto"/>
              <w:jc w:val="right"/>
              <w:rPr>
                <w:rFonts w:ascii="Calibri" w:hAnsi="Calibri" w:cs="Calibri"/>
                <w:color w:val="000000"/>
              </w:rPr>
            </w:pPr>
            <w:r w:rsidRPr="00FF70CB">
              <w:rPr>
                <w:rFonts w:ascii="Calibri" w:hAnsi="Calibri" w:cs="Calibri"/>
                <w:color w:val="000000"/>
              </w:rPr>
              <w:t>71</w:t>
            </w:r>
          </w:p>
        </w:tc>
      </w:tr>
    </w:tbl>
    <w:p w14:paraId="688E3549" w14:textId="77777777" w:rsidR="004721BF" w:rsidRDefault="004721BF" w:rsidP="004721BF">
      <w:pPr>
        <w:autoSpaceDE w:val="0"/>
        <w:autoSpaceDN w:val="0"/>
        <w:adjustRightInd w:val="0"/>
        <w:spacing w:after="0" w:line="240" w:lineRule="auto"/>
        <w:rPr>
          <w:rFonts w:cstheme="minorHAnsi"/>
          <w:color w:val="000000"/>
        </w:rPr>
      </w:pPr>
    </w:p>
    <w:p w14:paraId="6308142B" w14:textId="349EA38C" w:rsidR="00B61C39" w:rsidRDefault="00B61C39" w:rsidP="004721BF">
      <w:pPr>
        <w:autoSpaceDE w:val="0"/>
        <w:autoSpaceDN w:val="0"/>
        <w:adjustRightInd w:val="0"/>
        <w:spacing w:after="0" w:line="240" w:lineRule="auto"/>
        <w:rPr>
          <w:rFonts w:cstheme="minorHAnsi"/>
          <w:color w:val="000000"/>
        </w:rPr>
      </w:pPr>
      <w:r w:rsidRPr="00B61C39">
        <w:rPr>
          <w:rFonts w:cstheme="minorHAnsi"/>
          <w:color w:val="000000"/>
        </w:rPr>
        <w:lastRenderedPageBreak/>
        <w:drawing>
          <wp:inline distT="0" distB="0" distL="0" distR="0" wp14:anchorId="1F062134" wp14:editId="43CF8D64">
            <wp:extent cx="5543550" cy="4362450"/>
            <wp:effectExtent l="0" t="0" r="0" b="0"/>
            <wp:docPr id="16" name="Graphique 16">
              <a:extLst xmlns:a="http://schemas.openxmlformats.org/drawingml/2006/main">
                <a:ext uri="{FF2B5EF4-FFF2-40B4-BE49-F238E27FC236}">
                  <a16:creationId xmlns:a16="http://schemas.microsoft.com/office/drawing/2014/main" id="{FD132E2C-918C-382E-F3C3-A6DE2A0A3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44316E" w14:textId="77777777" w:rsidR="004721BF" w:rsidRDefault="004721BF" w:rsidP="004721BF">
      <w:pPr>
        <w:autoSpaceDE w:val="0"/>
        <w:autoSpaceDN w:val="0"/>
        <w:adjustRightInd w:val="0"/>
        <w:spacing w:after="0" w:line="240" w:lineRule="auto"/>
        <w:rPr>
          <w:rFonts w:cstheme="minorHAnsi"/>
          <w:color w:val="000000"/>
        </w:rPr>
      </w:pPr>
    </w:p>
    <w:p w14:paraId="22291AC9" w14:textId="77777777" w:rsidR="004721BF" w:rsidRDefault="004721BF" w:rsidP="004721BF">
      <w:pPr>
        <w:autoSpaceDE w:val="0"/>
        <w:autoSpaceDN w:val="0"/>
        <w:adjustRightInd w:val="0"/>
        <w:spacing w:after="0" w:line="240" w:lineRule="auto"/>
        <w:rPr>
          <w:rFonts w:cstheme="minorHAnsi"/>
          <w:color w:val="000000"/>
        </w:rPr>
      </w:pPr>
    </w:p>
    <w:p w14:paraId="1DF551FC" w14:textId="77777777" w:rsidR="004721BF" w:rsidRPr="005623F9" w:rsidRDefault="004721BF" w:rsidP="004721BF">
      <w:pPr>
        <w:autoSpaceDE w:val="0"/>
        <w:autoSpaceDN w:val="0"/>
        <w:adjustRightInd w:val="0"/>
        <w:spacing w:after="0" w:line="240" w:lineRule="auto"/>
        <w:rPr>
          <w:rFonts w:cstheme="minorHAnsi"/>
          <w:color w:val="000000"/>
        </w:rPr>
      </w:pPr>
    </w:p>
    <w:p w14:paraId="6756F687" w14:textId="5DD03DD9" w:rsidR="004721BF" w:rsidRPr="003C0018" w:rsidRDefault="00320349" w:rsidP="004721BF">
      <w:pPr>
        <w:pStyle w:val="Titre3"/>
      </w:pPr>
      <w:bookmarkStart w:id="12" w:name="_Toc115450240"/>
      <w:r>
        <w:t>2</w:t>
      </w:r>
      <w:r w:rsidR="004721BF">
        <w:t xml:space="preserve">.2.4. </w:t>
      </w:r>
      <w:r w:rsidR="0034564A">
        <w:t>Tarification et recettes</w:t>
      </w:r>
      <w:bookmarkEnd w:id="12"/>
      <w:r w:rsidR="0034564A">
        <w:t xml:space="preserve"> </w:t>
      </w:r>
    </w:p>
    <w:p w14:paraId="0E3C8BE9" w14:textId="5B26FBFA" w:rsidR="004721BF" w:rsidRDefault="004721BF" w:rsidP="004721BF">
      <w:pPr>
        <w:autoSpaceDE w:val="0"/>
        <w:autoSpaceDN w:val="0"/>
        <w:adjustRightInd w:val="0"/>
        <w:spacing w:after="0" w:line="240" w:lineRule="auto"/>
        <w:rPr>
          <w:rFonts w:cstheme="minorHAnsi"/>
          <w:color w:val="000000"/>
        </w:rPr>
      </w:pPr>
    </w:p>
    <w:p w14:paraId="019D9432" w14:textId="15F5A4F7" w:rsidR="0034564A" w:rsidRPr="005623F9" w:rsidRDefault="0034564A" w:rsidP="004721BF">
      <w:pPr>
        <w:autoSpaceDE w:val="0"/>
        <w:autoSpaceDN w:val="0"/>
        <w:adjustRightInd w:val="0"/>
        <w:spacing w:after="0" w:line="240" w:lineRule="auto"/>
        <w:rPr>
          <w:rFonts w:cstheme="minorHAnsi"/>
          <w:color w:val="000000"/>
        </w:rPr>
      </w:pPr>
      <w:r w:rsidRPr="00B61C39">
        <w:rPr>
          <w:rFonts w:cstheme="minorHAnsi"/>
          <w:color w:val="000000"/>
        </w:rPr>
        <w:lastRenderedPageBreak/>
        <w:drawing>
          <wp:inline distT="0" distB="0" distL="0" distR="0" wp14:anchorId="0BC645F7" wp14:editId="2D6800DB">
            <wp:extent cx="5543550" cy="4257675"/>
            <wp:effectExtent l="0" t="0" r="0" b="0"/>
            <wp:docPr id="15" name="Graphique 15">
              <a:extLst xmlns:a="http://schemas.openxmlformats.org/drawingml/2006/main">
                <a:ext uri="{FF2B5EF4-FFF2-40B4-BE49-F238E27FC236}">
                  <a16:creationId xmlns:a16="http://schemas.microsoft.com/office/drawing/2014/main" id="{0E0D3AB3-ED12-4372-39FE-D5A5CD9C5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D02E94" w14:textId="77777777" w:rsidR="004721BF" w:rsidRPr="005623F9" w:rsidRDefault="004721BF" w:rsidP="004721BF">
      <w:pPr>
        <w:autoSpaceDE w:val="0"/>
        <w:autoSpaceDN w:val="0"/>
        <w:adjustRightInd w:val="0"/>
        <w:spacing w:after="0" w:line="240" w:lineRule="auto"/>
        <w:rPr>
          <w:rFonts w:cstheme="minorHAnsi"/>
          <w:color w:val="000000"/>
        </w:rPr>
      </w:pPr>
      <w:r w:rsidRPr="00320349">
        <w:rPr>
          <w:rFonts w:cstheme="minorHAnsi"/>
          <w:b/>
          <w:bCs/>
          <w:color w:val="000000"/>
        </w:rPr>
        <w:lastRenderedPageBreak/>
        <w:t>Tarifs 2022 pratiqués – Délibération n°115/21 relative aux tarifs.</w:t>
      </w:r>
      <w:r w:rsidRPr="0059671B">
        <w:rPr>
          <w:rFonts w:cstheme="minorHAnsi"/>
          <w:color w:val="000000"/>
        </w:rPr>
        <w:t xml:space="preserve"> </w:t>
      </w:r>
      <w:r w:rsidRPr="0059671B">
        <w:rPr>
          <w:rFonts w:cstheme="minorHAnsi"/>
          <w:noProof/>
          <w:color w:val="000000"/>
          <w:lang w:eastAsia="fr-FR"/>
        </w:rPr>
        <w:drawing>
          <wp:inline distT="0" distB="0" distL="0" distR="0" wp14:anchorId="65C46E63" wp14:editId="3BCBB8B0">
            <wp:extent cx="5486597" cy="824985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1144" cy="8256687"/>
                    </a:xfrm>
                    <a:prstGeom prst="rect">
                      <a:avLst/>
                    </a:prstGeom>
                    <a:noFill/>
                    <a:ln>
                      <a:noFill/>
                    </a:ln>
                  </pic:spPr>
                </pic:pic>
              </a:graphicData>
            </a:graphic>
          </wp:inline>
        </w:drawing>
      </w:r>
    </w:p>
    <w:p w14:paraId="2497C1CD" w14:textId="77777777" w:rsidR="004721BF" w:rsidRDefault="004721BF" w:rsidP="004721BF">
      <w:pPr>
        <w:autoSpaceDE w:val="0"/>
        <w:autoSpaceDN w:val="0"/>
        <w:adjustRightInd w:val="0"/>
        <w:spacing w:after="0" w:line="240" w:lineRule="auto"/>
        <w:rPr>
          <w:rFonts w:cstheme="minorHAnsi"/>
          <w:color w:val="000000"/>
        </w:rPr>
      </w:pPr>
      <w:r w:rsidRPr="0059671B">
        <w:rPr>
          <w:rFonts w:cstheme="minorHAnsi"/>
          <w:noProof/>
          <w:color w:val="000000"/>
          <w:lang w:eastAsia="fr-FR"/>
        </w:rPr>
        <w:lastRenderedPageBreak/>
        <w:drawing>
          <wp:inline distT="0" distB="0" distL="0" distR="0" wp14:anchorId="117900EC" wp14:editId="6A250E10">
            <wp:extent cx="5662930" cy="8892540"/>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2930" cy="8892540"/>
                    </a:xfrm>
                    <a:prstGeom prst="rect">
                      <a:avLst/>
                    </a:prstGeom>
                    <a:noFill/>
                    <a:ln>
                      <a:noFill/>
                    </a:ln>
                  </pic:spPr>
                </pic:pic>
              </a:graphicData>
            </a:graphic>
          </wp:inline>
        </w:drawing>
      </w:r>
    </w:p>
    <w:p w14:paraId="6CF2ADBC" w14:textId="77777777" w:rsidR="004721BF" w:rsidRDefault="004721BF" w:rsidP="004721BF">
      <w:pPr>
        <w:autoSpaceDE w:val="0"/>
        <w:autoSpaceDN w:val="0"/>
        <w:adjustRightInd w:val="0"/>
        <w:spacing w:after="0" w:line="240" w:lineRule="auto"/>
        <w:rPr>
          <w:rFonts w:cstheme="minorHAnsi"/>
          <w:color w:val="000000"/>
        </w:rPr>
      </w:pPr>
      <w:r w:rsidRPr="0059671B">
        <w:rPr>
          <w:rFonts w:cstheme="minorHAnsi"/>
          <w:noProof/>
          <w:color w:val="000000"/>
          <w:lang w:eastAsia="fr-FR"/>
        </w:rPr>
        <w:lastRenderedPageBreak/>
        <w:drawing>
          <wp:inline distT="0" distB="0" distL="0" distR="0" wp14:anchorId="2A995BB9" wp14:editId="58608EDD">
            <wp:extent cx="5760720" cy="80029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002905"/>
                    </a:xfrm>
                    <a:prstGeom prst="rect">
                      <a:avLst/>
                    </a:prstGeom>
                    <a:noFill/>
                    <a:ln>
                      <a:noFill/>
                    </a:ln>
                  </pic:spPr>
                </pic:pic>
              </a:graphicData>
            </a:graphic>
          </wp:inline>
        </w:drawing>
      </w:r>
    </w:p>
    <w:p w14:paraId="35000474" w14:textId="77777777" w:rsidR="004721BF" w:rsidRDefault="004721BF" w:rsidP="004721BF">
      <w:pPr>
        <w:autoSpaceDE w:val="0"/>
        <w:autoSpaceDN w:val="0"/>
        <w:adjustRightInd w:val="0"/>
        <w:spacing w:after="0" w:line="240" w:lineRule="auto"/>
        <w:rPr>
          <w:rFonts w:cstheme="minorHAnsi"/>
          <w:color w:val="000000"/>
        </w:rPr>
      </w:pPr>
    </w:p>
    <w:p w14:paraId="5CB7930E" w14:textId="77777777" w:rsidR="004721BF" w:rsidRDefault="004721BF" w:rsidP="004721BF">
      <w:pPr>
        <w:autoSpaceDE w:val="0"/>
        <w:autoSpaceDN w:val="0"/>
        <w:adjustRightInd w:val="0"/>
        <w:spacing w:after="0" w:line="240" w:lineRule="auto"/>
        <w:rPr>
          <w:rFonts w:cstheme="minorHAnsi"/>
          <w:color w:val="000000"/>
        </w:rPr>
      </w:pPr>
    </w:p>
    <w:p w14:paraId="099173C7" w14:textId="77777777" w:rsidR="004721BF" w:rsidRDefault="004721BF" w:rsidP="004721BF">
      <w:pPr>
        <w:rPr>
          <w:rFonts w:cstheme="minorHAnsi"/>
          <w:color w:val="000000"/>
        </w:rPr>
      </w:pPr>
      <w:r>
        <w:rPr>
          <w:rFonts w:cstheme="minorHAnsi"/>
          <w:color w:val="000000"/>
        </w:rPr>
        <w:br w:type="page"/>
      </w:r>
    </w:p>
    <w:p w14:paraId="2C135E27" w14:textId="77777777" w:rsidR="004721BF" w:rsidRDefault="004721BF" w:rsidP="004721BF"/>
    <w:p w14:paraId="7E0FD53B" w14:textId="77777777" w:rsidR="004721BF" w:rsidRDefault="004721BF" w:rsidP="004721BF">
      <w:pPr>
        <w:rPr>
          <w:rFonts w:cstheme="minorHAnsi"/>
          <w:color w:val="0000FF"/>
        </w:rPr>
      </w:pPr>
    </w:p>
    <w:p w14:paraId="40743B2F" w14:textId="77777777" w:rsidR="004721BF" w:rsidRPr="009909B0" w:rsidRDefault="004721BF" w:rsidP="004721BF">
      <w:pPr>
        <w:rPr>
          <w:rFonts w:cstheme="minorHAnsi"/>
        </w:rPr>
      </w:pPr>
      <w:r w:rsidRPr="009909B0">
        <w:rPr>
          <w:rFonts w:cstheme="minorHAnsi"/>
        </w:rPr>
        <w:t>QUELQUES LIENS</w:t>
      </w:r>
    </w:p>
    <w:p w14:paraId="460F5291" w14:textId="77777777" w:rsidR="004721BF" w:rsidRPr="009909B0" w:rsidRDefault="004721BF" w:rsidP="004721BF">
      <w:pPr>
        <w:rPr>
          <w:rFonts w:cstheme="minorHAnsi"/>
        </w:rPr>
      </w:pPr>
    </w:p>
    <w:p w14:paraId="54DF4C02" w14:textId="77777777" w:rsidR="004721BF" w:rsidRPr="009909B0" w:rsidRDefault="0034564A" w:rsidP="004721BF">
      <w:pPr>
        <w:rPr>
          <w:rFonts w:cstheme="minorHAnsi"/>
        </w:rPr>
      </w:pPr>
      <w:hyperlink r:id="rId20" w:history="1">
        <w:r w:rsidR="004721BF" w:rsidRPr="009909B0">
          <w:rPr>
            <w:rStyle w:val="Lienhypertexte"/>
            <w:rFonts w:cstheme="minorHAnsi"/>
          </w:rPr>
          <w:t>http://www.camping-gannat.fr/accueil-camping-de-gannat.html</w:t>
        </w:r>
      </w:hyperlink>
    </w:p>
    <w:p w14:paraId="1573BF92" w14:textId="77777777" w:rsidR="004721BF" w:rsidRPr="009909B0" w:rsidRDefault="0034564A" w:rsidP="004721BF">
      <w:pPr>
        <w:rPr>
          <w:rFonts w:cstheme="minorHAnsi"/>
        </w:rPr>
      </w:pPr>
      <w:hyperlink r:id="rId21" w:history="1">
        <w:r w:rsidR="004721BF" w:rsidRPr="009909B0">
          <w:rPr>
            <w:rStyle w:val="Lienhypertexte"/>
            <w:rFonts w:cstheme="minorHAnsi"/>
          </w:rPr>
          <w:t>https://www.ville-gannat.fr/</w:t>
        </w:r>
      </w:hyperlink>
      <w:r w:rsidR="004721BF" w:rsidRPr="009909B0">
        <w:rPr>
          <w:rFonts w:cstheme="minorHAnsi"/>
        </w:rPr>
        <w:t xml:space="preserve"> site en cours de construction</w:t>
      </w:r>
    </w:p>
    <w:p w14:paraId="14890B86" w14:textId="77777777" w:rsidR="004721BF" w:rsidRPr="009909B0" w:rsidRDefault="0034564A" w:rsidP="004721BF">
      <w:pPr>
        <w:rPr>
          <w:rFonts w:cstheme="minorHAnsi"/>
        </w:rPr>
      </w:pPr>
      <w:hyperlink r:id="rId22" w:history="1">
        <w:r w:rsidR="004721BF" w:rsidRPr="009909B0">
          <w:rPr>
            <w:rStyle w:val="Lienhypertexte"/>
            <w:rFonts w:cstheme="minorHAnsi"/>
          </w:rPr>
          <w:t>https://www.lesculturesdumonde.org/</w:t>
        </w:r>
      </w:hyperlink>
    </w:p>
    <w:p w14:paraId="688BD218" w14:textId="77777777" w:rsidR="004721BF" w:rsidRPr="009909B0" w:rsidRDefault="0034564A" w:rsidP="004721BF">
      <w:pPr>
        <w:rPr>
          <w:rFonts w:cstheme="minorHAnsi"/>
        </w:rPr>
      </w:pPr>
      <w:hyperlink r:id="rId23" w:history="1">
        <w:r w:rsidR="004721BF" w:rsidRPr="009909B0">
          <w:rPr>
            <w:rStyle w:val="Lienhypertexte"/>
            <w:rFonts w:cstheme="minorHAnsi"/>
          </w:rPr>
          <w:t>https://www.comcom-ccspsl.fr/</w:t>
        </w:r>
      </w:hyperlink>
    </w:p>
    <w:p w14:paraId="5707C852" w14:textId="77777777" w:rsidR="004721BF" w:rsidRPr="009909B0" w:rsidRDefault="004721BF" w:rsidP="004721BF">
      <w:pPr>
        <w:rPr>
          <w:rFonts w:cstheme="minorHAnsi"/>
        </w:rPr>
      </w:pPr>
    </w:p>
    <w:p w14:paraId="609CD751" w14:textId="77777777" w:rsidR="004721BF" w:rsidRDefault="004721BF" w:rsidP="004721BF">
      <w:pPr>
        <w:rPr>
          <w:rFonts w:cstheme="minorHAnsi"/>
        </w:rPr>
      </w:pPr>
      <w:r>
        <w:rPr>
          <w:rFonts w:cstheme="minorHAnsi"/>
        </w:rPr>
        <w:br w:type="page"/>
      </w:r>
    </w:p>
    <w:p w14:paraId="7BFD1CFB" w14:textId="77777777" w:rsidR="004721BF" w:rsidRPr="00A145A7" w:rsidRDefault="004721BF" w:rsidP="004721BF">
      <w:pPr>
        <w:pStyle w:val="Titre1"/>
        <w:jc w:val="both"/>
      </w:pPr>
      <w:bookmarkStart w:id="13" w:name="_Toc115450241"/>
      <w:r w:rsidRPr="00A145A7">
        <w:lastRenderedPageBreak/>
        <w:t>ANNEXE : Le tourisme à Gannat en chiffres</w:t>
      </w:r>
      <w:r>
        <w:t xml:space="preserve"> (Source : Office du tourisme Val de Sioule)</w:t>
      </w:r>
      <w:bookmarkEnd w:id="13"/>
    </w:p>
    <w:p w14:paraId="384DD23A" w14:textId="77777777" w:rsidR="004721BF" w:rsidRDefault="004721BF" w:rsidP="004721BF">
      <w:pPr>
        <w:rPr>
          <w:rFonts w:cstheme="minorHAnsi"/>
        </w:rPr>
      </w:pPr>
    </w:p>
    <w:p w14:paraId="1C86DD74" w14:textId="77777777" w:rsidR="004721BF" w:rsidRDefault="004721BF" w:rsidP="004721BF">
      <w:pPr>
        <w:pStyle w:val="Sansinterligne"/>
        <w:jc w:val="both"/>
      </w:pPr>
      <w:r>
        <w:t>Sur l’intégralité de la destination, l’Office Val de Sioule a accueilli en 2021, 30.000 visiteurs qualifiés, 3 000 environ chaque année sur la Maison du Tourisme de Gannat.</w:t>
      </w:r>
    </w:p>
    <w:p w14:paraId="7CEA7192" w14:textId="77777777" w:rsidR="004721BF" w:rsidRDefault="004721BF" w:rsidP="004721BF">
      <w:pPr>
        <w:pStyle w:val="Sansinterligne"/>
        <w:jc w:val="both"/>
      </w:pPr>
      <w:r>
        <w:t xml:space="preserve"> </w:t>
      </w:r>
    </w:p>
    <w:p w14:paraId="4913E45A" w14:textId="77777777" w:rsidR="004721BF" w:rsidRDefault="004721BF" w:rsidP="004721BF">
      <w:pPr>
        <w:pStyle w:val="Sansinterligne"/>
        <w:jc w:val="both"/>
        <w:rPr>
          <w:b/>
        </w:rPr>
      </w:pPr>
      <w:r>
        <w:rPr>
          <w:noProof/>
          <w:lang w:eastAsia="fr-FR"/>
        </w:rPr>
        <w:drawing>
          <wp:inline distT="0" distB="0" distL="0" distR="0" wp14:anchorId="0B559924" wp14:editId="6DE0C049">
            <wp:extent cx="5743575" cy="3217325"/>
            <wp:effectExtent l="19050" t="19050" r="9525" b="21590"/>
            <wp:docPr id="5" name="Image 5" descr="C:\Users\cathy\AppData\Local\Microsoft\Windows\INetCache\Content.Word\Chiffres Gann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AppData\Local\Microsoft\Windows\INetCache\Content.Word\Chiffres Gannat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944" cy="3276349"/>
                    </a:xfrm>
                    <a:prstGeom prst="rect">
                      <a:avLst/>
                    </a:prstGeom>
                    <a:noFill/>
                    <a:ln>
                      <a:solidFill>
                        <a:schemeClr val="tx1"/>
                      </a:solidFill>
                    </a:ln>
                  </pic:spPr>
                </pic:pic>
              </a:graphicData>
            </a:graphic>
          </wp:inline>
        </w:drawing>
      </w:r>
    </w:p>
    <w:p w14:paraId="1B2C2358" w14:textId="77777777" w:rsidR="004721BF" w:rsidRDefault="004721BF" w:rsidP="004721BF">
      <w:pPr>
        <w:pStyle w:val="Sansinterligne"/>
        <w:jc w:val="both"/>
        <w:rPr>
          <w:b/>
        </w:rPr>
      </w:pPr>
    </w:p>
    <w:p w14:paraId="0754A7DC" w14:textId="77777777" w:rsidR="004721BF" w:rsidRDefault="004721BF" w:rsidP="004721BF">
      <w:pPr>
        <w:pStyle w:val="Sansinterligne"/>
        <w:jc w:val="both"/>
        <w:rPr>
          <w:b/>
        </w:rPr>
      </w:pPr>
      <w:r>
        <w:rPr>
          <w:noProof/>
          <w:lang w:eastAsia="fr-FR"/>
        </w:rPr>
        <w:drawing>
          <wp:anchor distT="0" distB="0" distL="114300" distR="114300" simplePos="0" relativeHeight="251659264" behindDoc="1" locked="0" layoutInCell="1" allowOverlap="1" wp14:anchorId="623D91ED" wp14:editId="6F141007">
            <wp:simplePos x="0" y="0"/>
            <wp:positionH relativeFrom="margin">
              <wp:align>left</wp:align>
            </wp:positionH>
            <wp:positionV relativeFrom="paragraph">
              <wp:posOffset>22860</wp:posOffset>
            </wp:positionV>
            <wp:extent cx="5800725" cy="3105867"/>
            <wp:effectExtent l="19050" t="19050" r="9525" b="18415"/>
            <wp:wrapNone/>
            <wp:docPr id="2" name="Image 2" descr="C:\Users\cathy\AppData\Local\Microsoft\Windows\INetCache\Content.Word\Chiffres Gann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y\AppData\Local\Microsoft\Windows\INetCache\Content.Word\Chiffres Gannat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1334" cy="3111547"/>
                    </a:xfrm>
                    <a:prstGeom prst="rect">
                      <a:avLst/>
                    </a:prstGeom>
                    <a:noFill/>
                    <a:ln>
                      <a:solidFill>
                        <a:schemeClr val="tx1"/>
                      </a:solidFill>
                    </a:ln>
                  </pic:spPr>
                </pic:pic>
              </a:graphicData>
            </a:graphic>
          </wp:anchor>
        </w:drawing>
      </w:r>
    </w:p>
    <w:p w14:paraId="55B861F0" w14:textId="77777777" w:rsidR="004721BF" w:rsidRDefault="004721BF" w:rsidP="004721BF">
      <w:pPr>
        <w:pStyle w:val="Sansinterligne"/>
        <w:jc w:val="both"/>
        <w:rPr>
          <w:b/>
        </w:rPr>
      </w:pPr>
    </w:p>
    <w:p w14:paraId="1D9204D0" w14:textId="77777777" w:rsidR="004721BF" w:rsidRDefault="004721BF" w:rsidP="004721BF">
      <w:pPr>
        <w:pStyle w:val="Sansinterligne"/>
        <w:jc w:val="both"/>
        <w:rPr>
          <w:b/>
        </w:rPr>
      </w:pPr>
    </w:p>
    <w:p w14:paraId="05CF6420" w14:textId="77777777" w:rsidR="004721BF" w:rsidRDefault="004721BF" w:rsidP="004721BF">
      <w:pPr>
        <w:pStyle w:val="Sansinterligne"/>
        <w:jc w:val="both"/>
        <w:rPr>
          <w:b/>
        </w:rPr>
      </w:pPr>
    </w:p>
    <w:p w14:paraId="0040DAD3" w14:textId="77777777" w:rsidR="004721BF" w:rsidRDefault="004721BF" w:rsidP="004721BF">
      <w:pPr>
        <w:pStyle w:val="Sansinterligne"/>
        <w:jc w:val="both"/>
        <w:rPr>
          <w:b/>
        </w:rPr>
      </w:pPr>
    </w:p>
    <w:p w14:paraId="531770CC" w14:textId="77777777" w:rsidR="004721BF" w:rsidRDefault="004721BF" w:rsidP="004721BF">
      <w:pPr>
        <w:pStyle w:val="Sansinterligne"/>
        <w:tabs>
          <w:tab w:val="left" w:pos="2705"/>
        </w:tabs>
        <w:jc w:val="both"/>
        <w:rPr>
          <w:b/>
        </w:rPr>
      </w:pPr>
      <w:r>
        <w:rPr>
          <w:b/>
        </w:rPr>
        <w:tab/>
      </w:r>
    </w:p>
    <w:p w14:paraId="454F1907" w14:textId="77777777" w:rsidR="004721BF" w:rsidRDefault="004721BF" w:rsidP="004721BF">
      <w:pPr>
        <w:pStyle w:val="Sansinterligne"/>
        <w:jc w:val="both"/>
        <w:rPr>
          <w:b/>
        </w:rPr>
      </w:pPr>
    </w:p>
    <w:p w14:paraId="067FFE62" w14:textId="77777777" w:rsidR="004721BF" w:rsidRPr="00D14225" w:rsidRDefault="004721BF" w:rsidP="004721BF">
      <w:pPr>
        <w:pStyle w:val="Sansinterligne"/>
        <w:jc w:val="both"/>
        <w:rPr>
          <w:b/>
        </w:rPr>
      </w:pPr>
    </w:p>
    <w:p w14:paraId="774EAB19" w14:textId="77777777" w:rsidR="004721BF" w:rsidRDefault="004721BF" w:rsidP="004721BF">
      <w:pPr>
        <w:jc w:val="both"/>
        <w:rPr>
          <w:b/>
        </w:rPr>
      </w:pPr>
    </w:p>
    <w:p w14:paraId="2006D273" w14:textId="77777777" w:rsidR="004721BF" w:rsidRDefault="004721BF" w:rsidP="004721BF">
      <w:pPr>
        <w:jc w:val="both"/>
        <w:rPr>
          <w:b/>
        </w:rPr>
      </w:pPr>
    </w:p>
    <w:p w14:paraId="40C43CB3" w14:textId="77777777" w:rsidR="004721BF" w:rsidRDefault="004721BF" w:rsidP="004721BF">
      <w:pPr>
        <w:jc w:val="both"/>
        <w:rPr>
          <w:b/>
        </w:rPr>
      </w:pPr>
    </w:p>
    <w:p w14:paraId="43597E56" w14:textId="77777777" w:rsidR="004721BF" w:rsidRDefault="004721BF" w:rsidP="004721BF">
      <w:pPr>
        <w:jc w:val="both"/>
        <w:rPr>
          <w:b/>
        </w:rPr>
      </w:pPr>
    </w:p>
    <w:p w14:paraId="5B5084E1" w14:textId="77777777" w:rsidR="004721BF" w:rsidRDefault="004721BF" w:rsidP="004721BF">
      <w:pPr>
        <w:jc w:val="both"/>
        <w:rPr>
          <w:b/>
        </w:rPr>
      </w:pPr>
    </w:p>
    <w:p w14:paraId="3B068B33" w14:textId="77777777" w:rsidR="004721BF" w:rsidRDefault="004721BF" w:rsidP="004721BF">
      <w:pPr>
        <w:jc w:val="both"/>
        <w:rPr>
          <w:b/>
        </w:rPr>
      </w:pPr>
    </w:p>
    <w:p w14:paraId="0516E6BE" w14:textId="77777777" w:rsidR="004721BF" w:rsidRDefault="004721BF" w:rsidP="004721BF">
      <w:pPr>
        <w:jc w:val="both"/>
        <w:rPr>
          <w:b/>
        </w:rPr>
      </w:pPr>
    </w:p>
    <w:p w14:paraId="5A9EB7E0" w14:textId="77777777" w:rsidR="004721BF" w:rsidRDefault="004721BF" w:rsidP="004721BF">
      <w:pPr>
        <w:jc w:val="both"/>
        <w:rPr>
          <w:b/>
        </w:rPr>
      </w:pPr>
    </w:p>
    <w:p w14:paraId="1600F6B3" w14:textId="77777777" w:rsidR="004721BF" w:rsidRDefault="004721BF" w:rsidP="004721BF">
      <w:pPr>
        <w:jc w:val="both"/>
        <w:rPr>
          <w:b/>
        </w:rPr>
      </w:pPr>
    </w:p>
    <w:p w14:paraId="3E050133" w14:textId="77777777" w:rsidR="004721BF" w:rsidRDefault="004721BF" w:rsidP="004721BF">
      <w:pPr>
        <w:jc w:val="both"/>
        <w:rPr>
          <w:b/>
        </w:rPr>
      </w:pPr>
    </w:p>
    <w:p w14:paraId="610BE900" w14:textId="77777777" w:rsidR="004721BF" w:rsidRDefault="004721BF" w:rsidP="004721BF">
      <w:pPr>
        <w:jc w:val="both"/>
        <w:rPr>
          <w:b/>
        </w:rPr>
      </w:pPr>
    </w:p>
    <w:p w14:paraId="20F69F49" w14:textId="77777777" w:rsidR="004721BF" w:rsidRDefault="004721BF" w:rsidP="004721BF">
      <w:pPr>
        <w:jc w:val="both"/>
        <w:rPr>
          <w:b/>
        </w:rPr>
      </w:pPr>
    </w:p>
    <w:p w14:paraId="304977C8" w14:textId="77777777" w:rsidR="004721BF" w:rsidRDefault="004721BF" w:rsidP="004721BF">
      <w:pPr>
        <w:jc w:val="both"/>
        <w:rPr>
          <w:b/>
        </w:rPr>
      </w:pPr>
      <w:r>
        <w:rPr>
          <w:noProof/>
          <w:lang w:eastAsia="fr-FR"/>
        </w:rPr>
        <w:drawing>
          <wp:anchor distT="0" distB="0" distL="114300" distR="114300" simplePos="0" relativeHeight="251660288" behindDoc="1" locked="0" layoutInCell="1" allowOverlap="1" wp14:anchorId="6FB7E210" wp14:editId="7C687406">
            <wp:simplePos x="0" y="0"/>
            <wp:positionH relativeFrom="margin">
              <wp:align>left</wp:align>
            </wp:positionH>
            <wp:positionV relativeFrom="paragraph">
              <wp:posOffset>254635</wp:posOffset>
            </wp:positionV>
            <wp:extent cx="5295900" cy="2978945"/>
            <wp:effectExtent l="19050" t="19050" r="19050" b="12065"/>
            <wp:wrapNone/>
            <wp:docPr id="4" name="Image 4" descr="C:\Users\cathy\AppData\Local\Microsoft\Windows\INetCache\Content.Word\Chiffres Gan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AppData\Local\Microsoft\Windows\INetCache\Content.Word\Chiffres Ganna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5900" cy="2978945"/>
                    </a:xfrm>
                    <a:prstGeom prst="rect">
                      <a:avLst/>
                    </a:prstGeom>
                    <a:noFill/>
                    <a:ln>
                      <a:solidFill>
                        <a:schemeClr val="tx1"/>
                      </a:solidFill>
                    </a:ln>
                  </pic:spPr>
                </pic:pic>
              </a:graphicData>
            </a:graphic>
          </wp:anchor>
        </w:drawing>
      </w:r>
    </w:p>
    <w:p w14:paraId="0D84F958" w14:textId="77777777" w:rsidR="004721BF" w:rsidRDefault="004721BF" w:rsidP="004721BF">
      <w:pPr>
        <w:jc w:val="both"/>
        <w:rPr>
          <w:b/>
        </w:rPr>
      </w:pPr>
    </w:p>
    <w:p w14:paraId="415E5599" w14:textId="77777777" w:rsidR="004721BF" w:rsidRDefault="004721BF" w:rsidP="004721BF">
      <w:pPr>
        <w:jc w:val="both"/>
        <w:rPr>
          <w:b/>
        </w:rPr>
      </w:pPr>
    </w:p>
    <w:p w14:paraId="5B06A400" w14:textId="77777777" w:rsidR="004721BF" w:rsidRDefault="004721BF" w:rsidP="004721BF">
      <w:pPr>
        <w:jc w:val="both"/>
        <w:rPr>
          <w:b/>
        </w:rPr>
      </w:pPr>
    </w:p>
    <w:p w14:paraId="28CE708A" w14:textId="77777777" w:rsidR="004721BF" w:rsidRDefault="004721BF" w:rsidP="004721BF">
      <w:pPr>
        <w:jc w:val="both"/>
        <w:rPr>
          <w:b/>
        </w:rPr>
      </w:pPr>
    </w:p>
    <w:p w14:paraId="12C01E20" w14:textId="77777777" w:rsidR="004721BF" w:rsidRDefault="004721BF" w:rsidP="004721BF">
      <w:pPr>
        <w:jc w:val="both"/>
        <w:rPr>
          <w:b/>
        </w:rPr>
      </w:pPr>
    </w:p>
    <w:p w14:paraId="6F5069BE" w14:textId="77777777" w:rsidR="004721BF" w:rsidRDefault="004721BF" w:rsidP="004721BF">
      <w:pPr>
        <w:jc w:val="both"/>
        <w:rPr>
          <w:b/>
        </w:rPr>
      </w:pPr>
    </w:p>
    <w:p w14:paraId="7AF5A018" w14:textId="77777777" w:rsidR="004721BF" w:rsidRDefault="004721BF" w:rsidP="004721BF">
      <w:pPr>
        <w:jc w:val="both"/>
        <w:rPr>
          <w:b/>
        </w:rPr>
      </w:pPr>
    </w:p>
    <w:p w14:paraId="3C0BC582" w14:textId="77777777" w:rsidR="004721BF" w:rsidRDefault="004721BF" w:rsidP="004721BF">
      <w:pPr>
        <w:rPr>
          <w:rFonts w:cstheme="minorHAnsi"/>
        </w:rPr>
      </w:pPr>
    </w:p>
    <w:p w14:paraId="2AA4F1C2" w14:textId="77777777" w:rsidR="004721BF" w:rsidRDefault="004721BF" w:rsidP="004721BF">
      <w:pPr>
        <w:rPr>
          <w:rFonts w:cstheme="minorHAnsi"/>
        </w:rPr>
      </w:pPr>
    </w:p>
    <w:p w14:paraId="14DB57AD" w14:textId="77777777" w:rsidR="004721BF" w:rsidRDefault="004721BF" w:rsidP="004721BF">
      <w:pPr>
        <w:rPr>
          <w:rFonts w:cstheme="minorHAnsi"/>
        </w:rPr>
      </w:pPr>
    </w:p>
    <w:p w14:paraId="3DBF442A" w14:textId="77777777" w:rsidR="004721BF" w:rsidRDefault="004721BF" w:rsidP="004721BF">
      <w:pPr>
        <w:rPr>
          <w:rFonts w:cstheme="minorHAnsi"/>
        </w:rPr>
      </w:pPr>
    </w:p>
    <w:p w14:paraId="6DA6E190" w14:textId="77777777" w:rsidR="004721BF" w:rsidRDefault="004721BF" w:rsidP="004721BF">
      <w:pPr>
        <w:rPr>
          <w:rFonts w:cstheme="minorHAnsi"/>
        </w:rPr>
      </w:pPr>
    </w:p>
    <w:p w14:paraId="36283724" w14:textId="77777777" w:rsidR="004721BF" w:rsidRPr="009909B0" w:rsidRDefault="004721BF" w:rsidP="004721BF">
      <w:pPr>
        <w:rPr>
          <w:rFonts w:cstheme="minorHAnsi"/>
        </w:rPr>
      </w:pPr>
      <w:r>
        <w:rPr>
          <w:noProof/>
          <w:lang w:eastAsia="fr-FR"/>
        </w:rPr>
        <w:drawing>
          <wp:inline distT="0" distB="0" distL="0" distR="0" wp14:anchorId="4E37FFE4" wp14:editId="5560B574">
            <wp:extent cx="5305425" cy="2984303"/>
            <wp:effectExtent l="19050" t="19050" r="9525" b="26035"/>
            <wp:docPr id="3" name="Image 3" descr="C:\Users\cathy\AppData\Local\Microsoft\Windows\INetCache\Content.Word\Chiffres Ganna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y\AppData\Local\Microsoft\Windows\INetCache\Content.Word\Chiffres Gannat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689" cy="2997389"/>
                    </a:xfrm>
                    <a:prstGeom prst="rect">
                      <a:avLst/>
                    </a:prstGeom>
                    <a:noFill/>
                    <a:ln>
                      <a:solidFill>
                        <a:schemeClr val="tx1"/>
                      </a:solidFill>
                    </a:ln>
                  </pic:spPr>
                </pic:pic>
              </a:graphicData>
            </a:graphic>
          </wp:inline>
        </w:drawing>
      </w:r>
    </w:p>
    <w:p w14:paraId="3FD83439" w14:textId="77777777" w:rsidR="004721BF" w:rsidRDefault="004721BF"/>
    <w:sectPr w:rsidR="004721BF" w:rsidSect="009428CB">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C22DC" w14:textId="77777777" w:rsidR="009428CB" w:rsidRDefault="00B9644D">
      <w:pPr>
        <w:spacing w:after="0" w:line="240" w:lineRule="auto"/>
      </w:pPr>
      <w:r>
        <w:separator/>
      </w:r>
    </w:p>
  </w:endnote>
  <w:endnote w:type="continuationSeparator" w:id="0">
    <w:p w14:paraId="644D24DB" w14:textId="77777777" w:rsidR="009428CB" w:rsidRDefault="00B96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alibri"/>
    <w:charset w:val="00"/>
    <w:family w:val="auto"/>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851542"/>
      <w:docPartObj>
        <w:docPartGallery w:val="Page Numbers (Bottom of Page)"/>
        <w:docPartUnique/>
      </w:docPartObj>
    </w:sdtPr>
    <w:sdtContent>
      <w:sdt>
        <w:sdtPr>
          <w:id w:val="-1769616900"/>
          <w:docPartObj>
            <w:docPartGallery w:val="Page Numbers (Top of Page)"/>
            <w:docPartUnique/>
          </w:docPartObj>
        </w:sdtPr>
        <w:sdtContent>
          <w:p w14:paraId="37946DE9" w14:textId="7B3B81E1" w:rsidR="00B61C39" w:rsidRDefault="00B61C3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521C3D9" w14:textId="77777777" w:rsidR="005623F9" w:rsidRDefault="003456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04FE" w14:textId="77777777" w:rsidR="009428CB" w:rsidRDefault="00B9644D">
      <w:pPr>
        <w:spacing w:after="0" w:line="240" w:lineRule="auto"/>
      </w:pPr>
      <w:r>
        <w:separator/>
      </w:r>
    </w:p>
  </w:footnote>
  <w:footnote w:type="continuationSeparator" w:id="0">
    <w:p w14:paraId="18D8BF54" w14:textId="77777777" w:rsidR="009428CB" w:rsidRDefault="00B96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B5B5" w14:textId="77777777" w:rsidR="00251F3C" w:rsidRDefault="00320349">
    <w:pPr>
      <w:pStyle w:val="En-tte"/>
    </w:pPr>
    <w:r>
      <w:t>Département de l’Allier</w:t>
    </w:r>
    <w:r>
      <w:tab/>
    </w:r>
    <w:r>
      <w:tab/>
      <w:t>République Française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E2049"/>
    <w:multiLevelType w:val="hybridMultilevel"/>
    <w:tmpl w:val="45568B6E"/>
    <w:lvl w:ilvl="0" w:tplc="3006AB40">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66EC8"/>
    <w:multiLevelType w:val="hybridMultilevel"/>
    <w:tmpl w:val="1708F4E8"/>
    <w:lvl w:ilvl="0" w:tplc="C948837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865BA4"/>
    <w:multiLevelType w:val="hybridMultilevel"/>
    <w:tmpl w:val="55CCCF20"/>
    <w:lvl w:ilvl="0" w:tplc="3006AB40">
      <w:start w:val="6"/>
      <w:numFmt w:val="bullet"/>
      <w:lvlText w:val="-"/>
      <w:lvlJc w:val="left"/>
      <w:pPr>
        <w:ind w:left="405" w:hanging="360"/>
      </w:pPr>
      <w:rPr>
        <w:rFonts w:ascii="Arial" w:eastAsia="Times New Roman" w:hAnsi="Arial" w:cs="Arial" w:hint="default"/>
        <w:b/>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3" w15:restartNumberingAfterBreak="0">
    <w:nsid w:val="47C51B89"/>
    <w:multiLevelType w:val="hybridMultilevel"/>
    <w:tmpl w:val="C5EEE1C2"/>
    <w:lvl w:ilvl="0" w:tplc="B5040CD6">
      <w:start w:val="5"/>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32424105">
    <w:abstractNumId w:val="0"/>
  </w:num>
  <w:num w:numId="2" w16cid:durableId="1980765032">
    <w:abstractNumId w:val="3"/>
  </w:num>
  <w:num w:numId="3" w16cid:durableId="1352342247">
    <w:abstractNumId w:val="2"/>
  </w:num>
  <w:num w:numId="4" w16cid:durableId="596837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21BF"/>
    <w:rsid w:val="00320349"/>
    <w:rsid w:val="0034564A"/>
    <w:rsid w:val="004721BF"/>
    <w:rsid w:val="009428CB"/>
    <w:rsid w:val="009A7F8E"/>
    <w:rsid w:val="00B42B5D"/>
    <w:rsid w:val="00B61C39"/>
    <w:rsid w:val="00B9644D"/>
    <w:rsid w:val="00E73235"/>
    <w:rsid w:val="00EC3A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strokecolor="none"/>
    </o:shapedefaults>
    <o:shapelayout v:ext="edit">
      <o:idmap v:ext="edit" data="1"/>
    </o:shapelayout>
  </w:shapeDefaults>
  <w:decimalSymbol w:val=","/>
  <w:listSeparator w:val=";"/>
  <w14:docId w14:val="3861DB0A"/>
  <w15:docId w15:val="{0D2C9788-65EA-41FD-9BEA-D8873E5C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1BF"/>
  </w:style>
  <w:style w:type="paragraph" w:styleId="Titre1">
    <w:name w:val="heading 1"/>
    <w:basedOn w:val="Normal"/>
    <w:next w:val="Normal"/>
    <w:link w:val="Titre1Car"/>
    <w:uiPriority w:val="9"/>
    <w:qFormat/>
    <w:rsid w:val="004721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721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72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21BF"/>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4721B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721BF"/>
    <w:rPr>
      <w:rFonts w:asciiTheme="majorHAnsi" w:eastAsiaTheme="majorEastAsia" w:hAnsiTheme="majorHAnsi" w:cstheme="majorBidi"/>
      <w:color w:val="1F3763" w:themeColor="accent1" w:themeShade="7F"/>
      <w:sz w:val="24"/>
      <w:szCs w:val="24"/>
    </w:rPr>
  </w:style>
  <w:style w:type="paragraph" w:styleId="En-ttedetabledesmatires">
    <w:name w:val="TOC Heading"/>
    <w:basedOn w:val="Titre1"/>
    <w:next w:val="Normal"/>
    <w:uiPriority w:val="39"/>
    <w:unhideWhenUsed/>
    <w:qFormat/>
    <w:rsid w:val="004721BF"/>
    <w:pPr>
      <w:outlineLvl w:val="9"/>
    </w:pPr>
    <w:rPr>
      <w:lang w:eastAsia="fr-FR"/>
    </w:rPr>
  </w:style>
  <w:style w:type="paragraph" w:styleId="En-tte">
    <w:name w:val="header"/>
    <w:basedOn w:val="Normal"/>
    <w:link w:val="En-tteCar"/>
    <w:uiPriority w:val="99"/>
    <w:unhideWhenUsed/>
    <w:rsid w:val="004721BF"/>
    <w:pPr>
      <w:tabs>
        <w:tab w:val="center" w:pos="4536"/>
        <w:tab w:val="right" w:pos="9072"/>
      </w:tabs>
      <w:spacing w:after="0" w:line="240" w:lineRule="auto"/>
    </w:pPr>
  </w:style>
  <w:style w:type="character" w:customStyle="1" w:styleId="En-tteCar">
    <w:name w:val="En-tête Car"/>
    <w:basedOn w:val="Policepardfaut"/>
    <w:link w:val="En-tte"/>
    <w:uiPriority w:val="99"/>
    <w:rsid w:val="004721BF"/>
  </w:style>
  <w:style w:type="paragraph" w:styleId="Pieddepage">
    <w:name w:val="footer"/>
    <w:basedOn w:val="Normal"/>
    <w:link w:val="PieddepageCar"/>
    <w:uiPriority w:val="99"/>
    <w:unhideWhenUsed/>
    <w:rsid w:val="004721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21BF"/>
  </w:style>
  <w:style w:type="paragraph" w:styleId="TM1">
    <w:name w:val="toc 1"/>
    <w:basedOn w:val="Normal"/>
    <w:next w:val="Normal"/>
    <w:autoRedefine/>
    <w:uiPriority w:val="39"/>
    <w:unhideWhenUsed/>
    <w:rsid w:val="00E73235"/>
    <w:pPr>
      <w:tabs>
        <w:tab w:val="right" w:leader="dot" w:pos="9062"/>
      </w:tabs>
      <w:spacing w:after="100"/>
    </w:pPr>
    <w:rPr>
      <w:noProof/>
    </w:rPr>
  </w:style>
  <w:style w:type="character" w:styleId="Lienhypertexte">
    <w:name w:val="Hyperlink"/>
    <w:basedOn w:val="Policepardfaut"/>
    <w:uiPriority w:val="99"/>
    <w:unhideWhenUsed/>
    <w:rsid w:val="004721BF"/>
    <w:rPr>
      <w:color w:val="0563C1" w:themeColor="hyperlink"/>
      <w:u w:val="single"/>
    </w:rPr>
  </w:style>
  <w:style w:type="paragraph" w:styleId="NormalWeb">
    <w:name w:val="Normal (Web)"/>
    <w:basedOn w:val="Normal"/>
    <w:uiPriority w:val="99"/>
    <w:unhideWhenUsed/>
    <w:rsid w:val="004721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721BF"/>
    <w:rPr>
      <w:b/>
      <w:bCs/>
    </w:rPr>
  </w:style>
  <w:style w:type="paragraph" w:styleId="Paragraphedeliste">
    <w:name w:val="List Paragraph"/>
    <w:basedOn w:val="Normal"/>
    <w:uiPriority w:val="34"/>
    <w:qFormat/>
    <w:rsid w:val="004721BF"/>
    <w:pPr>
      <w:ind w:left="720"/>
      <w:contextualSpacing/>
    </w:pPr>
  </w:style>
  <w:style w:type="paragraph" w:styleId="TM2">
    <w:name w:val="toc 2"/>
    <w:basedOn w:val="Normal"/>
    <w:next w:val="Normal"/>
    <w:autoRedefine/>
    <w:uiPriority w:val="39"/>
    <w:unhideWhenUsed/>
    <w:rsid w:val="004721BF"/>
    <w:pPr>
      <w:spacing w:after="100"/>
      <w:ind w:left="220"/>
    </w:pPr>
  </w:style>
  <w:style w:type="paragraph" w:styleId="TM3">
    <w:name w:val="toc 3"/>
    <w:basedOn w:val="Normal"/>
    <w:next w:val="Normal"/>
    <w:autoRedefine/>
    <w:uiPriority w:val="39"/>
    <w:unhideWhenUsed/>
    <w:rsid w:val="004721BF"/>
    <w:pPr>
      <w:spacing w:after="100"/>
      <w:ind w:left="440"/>
    </w:pPr>
  </w:style>
  <w:style w:type="paragraph" w:customStyle="1" w:styleId="p1">
    <w:name w:val="p1"/>
    <w:basedOn w:val="Normal"/>
    <w:rsid w:val="004721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4721BF"/>
  </w:style>
  <w:style w:type="character" w:customStyle="1" w:styleId="s2">
    <w:name w:val="s2"/>
    <w:basedOn w:val="Policepardfaut"/>
    <w:rsid w:val="004721BF"/>
  </w:style>
  <w:style w:type="paragraph" w:styleId="Sansinterligne">
    <w:name w:val="No Spacing"/>
    <w:uiPriority w:val="1"/>
    <w:qFormat/>
    <w:rsid w:val="004721BF"/>
    <w:pPr>
      <w:spacing w:after="0" w:line="240" w:lineRule="auto"/>
    </w:pPr>
  </w:style>
  <w:style w:type="paragraph" w:styleId="Textedebulles">
    <w:name w:val="Balloon Text"/>
    <w:basedOn w:val="Normal"/>
    <w:link w:val="TextedebullesCar"/>
    <w:uiPriority w:val="99"/>
    <w:semiHidden/>
    <w:unhideWhenUsed/>
    <w:rsid w:val="00EC3A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3A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emf"/><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ville-gannat.f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emf"/><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www.camping-gannat.fr/accueil-camping-de-gannat.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www.comcom-ccspsl.fr/"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amping-gannat.fr/accueil-camping-de-gannat.html" TargetMode="External"/><Relationship Id="rId22" Type="http://schemas.openxmlformats.org/officeDocument/2006/relationships/hyperlink" Target="https://www.lesculturesdumonde.org/" TargetMode="External"/><Relationship Id="rId27" Type="http://schemas.openxmlformats.org/officeDocument/2006/relationships/image" Target="media/image14.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0.100\documents\DGS\Camping\Fr&#233;quentation\bilan%20camping%20fr&#233;quent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0.100\documents\DGS\Camping\Fr&#233;quentation\bilan%20camping%20fr&#233;quentation.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du nombre</a:t>
            </a:r>
            <a:r>
              <a:rPr lang="fr-FR" baseline="0"/>
              <a:t> de nuitées </a:t>
            </a:r>
          </a:p>
          <a:p>
            <a:pPr>
              <a:defRPr/>
            </a:pPr>
            <a:r>
              <a:rPr lang="fr-FR" baseline="0"/>
              <a:t>entre 2017 et 2020</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v>Part camping</c:v>
          </c:tx>
          <c:spPr>
            <a:solidFill>
              <a:schemeClr val="accent1"/>
            </a:solidFill>
            <a:ln>
              <a:noFill/>
            </a:ln>
            <a:effectLst/>
          </c:spPr>
          <c:invertIfNegative val="0"/>
          <c:cat>
            <c:numRef>
              <c:f>Feuil1!$A$18:$A$21</c:f>
              <c:numCache>
                <c:formatCode>General</c:formatCode>
                <c:ptCount val="4"/>
                <c:pt idx="0">
                  <c:v>2017</c:v>
                </c:pt>
                <c:pt idx="1">
                  <c:v>2018</c:v>
                </c:pt>
                <c:pt idx="2">
                  <c:v>2019</c:v>
                </c:pt>
                <c:pt idx="3">
                  <c:v>2020</c:v>
                </c:pt>
              </c:numCache>
            </c:numRef>
          </c:cat>
          <c:val>
            <c:numRef>
              <c:f>Feuil1!$B$18:$B$21</c:f>
              <c:numCache>
                <c:formatCode>#,##0</c:formatCode>
                <c:ptCount val="4"/>
                <c:pt idx="0">
                  <c:v>4589</c:v>
                </c:pt>
                <c:pt idx="1">
                  <c:v>4215</c:v>
                </c:pt>
                <c:pt idx="2">
                  <c:v>4427</c:v>
                </c:pt>
                <c:pt idx="3">
                  <c:v>2102</c:v>
                </c:pt>
              </c:numCache>
            </c:numRef>
          </c:val>
          <c:extLst>
            <c:ext xmlns:c16="http://schemas.microsoft.com/office/drawing/2014/chart" uri="{C3380CC4-5D6E-409C-BE32-E72D297353CC}">
              <c16:uniqueId val="{00000000-45D0-4C98-92B1-D5EA9D15F360}"/>
            </c:ext>
          </c:extLst>
        </c:ser>
        <c:ser>
          <c:idx val="1"/>
          <c:order val="1"/>
          <c:tx>
            <c:v>Part Chalets</c:v>
          </c:tx>
          <c:spPr>
            <a:solidFill>
              <a:schemeClr val="accent2"/>
            </a:solidFill>
            <a:ln>
              <a:noFill/>
            </a:ln>
            <a:effectLst/>
          </c:spPr>
          <c:invertIfNegative val="0"/>
          <c:cat>
            <c:numRef>
              <c:f>Feuil1!$A$18:$A$21</c:f>
              <c:numCache>
                <c:formatCode>General</c:formatCode>
                <c:ptCount val="4"/>
                <c:pt idx="0">
                  <c:v>2017</c:v>
                </c:pt>
                <c:pt idx="1">
                  <c:v>2018</c:v>
                </c:pt>
                <c:pt idx="2">
                  <c:v>2019</c:v>
                </c:pt>
                <c:pt idx="3">
                  <c:v>2020</c:v>
                </c:pt>
              </c:numCache>
            </c:numRef>
          </c:cat>
          <c:val>
            <c:numRef>
              <c:f>Feuil1!$C$18:$C$21</c:f>
              <c:numCache>
                <c:formatCode>#,##0</c:formatCode>
                <c:ptCount val="4"/>
                <c:pt idx="0">
                  <c:v>828</c:v>
                </c:pt>
                <c:pt idx="1">
                  <c:v>796</c:v>
                </c:pt>
                <c:pt idx="2">
                  <c:v>685</c:v>
                </c:pt>
                <c:pt idx="3">
                  <c:v>520</c:v>
                </c:pt>
              </c:numCache>
            </c:numRef>
          </c:val>
          <c:extLst>
            <c:ext xmlns:c16="http://schemas.microsoft.com/office/drawing/2014/chart" uri="{C3380CC4-5D6E-409C-BE32-E72D297353CC}">
              <c16:uniqueId val="{00000001-45D0-4C98-92B1-D5EA9D15F360}"/>
            </c:ext>
          </c:extLst>
        </c:ser>
        <c:dLbls>
          <c:showLegendKey val="0"/>
          <c:showVal val="0"/>
          <c:showCatName val="0"/>
          <c:showSerName val="0"/>
          <c:showPercent val="0"/>
          <c:showBubbleSize val="0"/>
        </c:dLbls>
        <c:gapWidth val="150"/>
        <c:overlap val="100"/>
        <c:axId val="552598352"/>
        <c:axId val="552597936"/>
      </c:barChart>
      <c:catAx>
        <c:axId val="55259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2597936"/>
        <c:crosses val="autoZero"/>
        <c:auto val="1"/>
        <c:lblAlgn val="ctr"/>
        <c:lblOffset val="100"/>
        <c:noMultiLvlLbl val="0"/>
      </c:catAx>
      <c:valAx>
        <c:axId val="552597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259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en € recettes "réservations"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strRef>
              <c:f>Feuil1!$B$3</c:f>
              <c:strCache>
                <c:ptCount val="1"/>
                <c:pt idx="0">
                  <c:v>Part camping</c:v>
                </c:pt>
              </c:strCache>
            </c:strRef>
          </c:tx>
          <c:spPr>
            <a:solidFill>
              <a:schemeClr val="accent1"/>
            </a:solidFill>
            <a:ln>
              <a:noFill/>
            </a:ln>
            <a:effectLst/>
          </c:spPr>
          <c:invertIfNegative val="0"/>
          <c:cat>
            <c:numRef>
              <c:f>Feuil1!$A$4:$A$10</c:f>
              <c:numCache>
                <c:formatCode>General</c:formatCode>
                <c:ptCount val="7"/>
                <c:pt idx="0">
                  <c:v>2016</c:v>
                </c:pt>
                <c:pt idx="1">
                  <c:v>2017</c:v>
                </c:pt>
                <c:pt idx="2">
                  <c:v>2018</c:v>
                </c:pt>
                <c:pt idx="3">
                  <c:v>2019</c:v>
                </c:pt>
                <c:pt idx="4">
                  <c:v>2020</c:v>
                </c:pt>
                <c:pt idx="5">
                  <c:v>2021</c:v>
                </c:pt>
                <c:pt idx="6">
                  <c:v>2022</c:v>
                </c:pt>
              </c:numCache>
            </c:numRef>
          </c:cat>
          <c:val>
            <c:numRef>
              <c:f>Feuil1!$B$4:$B$10</c:f>
              <c:numCache>
                <c:formatCode>#\ ##0.00\ "€"</c:formatCode>
                <c:ptCount val="7"/>
                <c:pt idx="0">
                  <c:v>59769.599999999999</c:v>
                </c:pt>
                <c:pt idx="1">
                  <c:v>69136.800000000003</c:v>
                </c:pt>
                <c:pt idx="2">
                  <c:v>62223.199999999997</c:v>
                </c:pt>
                <c:pt idx="3">
                  <c:v>64634.8</c:v>
                </c:pt>
                <c:pt idx="4">
                  <c:v>30006</c:v>
                </c:pt>
                <c:pt idx="5">
                  <c:v>48135</c:v>
                </c:pt>
                <c:pt idx="6">
                  <c:v>60222.400000000001</c:v>
                </c:pt>
              </c:numCache>
            </c:numRef>
          </c:val>
          <c:extLst>
            <c:ext xmlns:c16="http://schemas.microsoft.com/office/drawing/2014/chart" uri="{C3380CC4-5D6E-409C-BE32-E72D297353CC}">
              <c16:uniqueId val="{00000000-7FAE-48A9-A72A-B8973F6BA6AB}"/>
            </c:ext>
          </c:extLst>
        </c:ser>
        <c:ser>
          <c:idx val="1"/>
          <c:order val="1"/>
          <c:tx>
            <c:strRef>
              <c:f>Feuil1!$C$3</c:f>
              <c:strCache>
                <c:ptCount val="1"/>
                <c:pt idx="0">
                  <c:v>Part chalets</c:v>
                </c:pt>
              </c:strCache>
            </c:strRef>
          </c:tx>
          <c:spPr>
            <a:solidFill>
              <a:schemeClr val="accent2"/>
            </a:solidFill>
            <a:ln>
              <a:noFill/>
            </a:ln>
            <a:effectLst/>
          </c:spPr>
          <c:invertIfNegative val="0"/>
          <c:cat>
            <c:numRef>
              <c:f>Feuil1!$A$4:$A$10</c:f>
              <c:numCache>
                <c:formatCode>General</c:formatCode>
                <c:ptCount val="7"/>
                <c:pt idx="0">
                  <c:v>2016</c:v>
                </c:pt>
                <c:pt idx="1">
                  <c:v>2017</c:v>
                </c:pt>
                <c:pt idx="2">
                  <c:v>2018</c:v>
                </c:pt>
                <c:pt idx="3">
                  <c:v>2019</c:v>
                </c:pt>
                <c:pt idx="4">
                  <c:v>2020</c:v>
                </c:pt>
                <c:pt idx="5">
                  <c:v>2021</c:v>
                </c:pt>
                <c:pt idx="6">
                  <c:v>2022</c:v>
                </c:pt>
              </c:numCache>
            </c:numRef>
          </c:cat>
          <c:val>
            <c:numRef>
              <c:f>Feuil1!$C$4:$C$10</c:f>
              <c:numCache>
                <c:formatCode>#\ ##0.00\ "€"</c:formatCode>
                <c:ptCount val="7"/>
                <c:pt idx="0">
                  <c:v>59203</c:v>
                </c:pt>
                <c:pt idx="1">
                  <c:v>48780</c:v>
                </c:pt>
                <c:pt idx="2">
                  <c:v>43341</c:v>
                </c:pt>
                <c:pt idx="3">
                  <c:v>37813</c:v>
                </c:pt>
                <c:pt idx="4">
                  <c:v>27678</c:v>
                </c:pt>
                <c:pt idx="5">
                  <c:v>30139</c:v>
                </c:pt>
                <c:pt idx="6">
                  <c:v>32618</c:v>
                </c:pt>
              </c:numCache>
            </c:numRef>
          </c:val>
          <c:extLst>
            <c:ext xmlns:c16="http://schemas.microsoft.com/office/drawing/2014/chart" uri="{C3380CC4-5D6E-409C-BE32-E72D297353CC}">
              <c16:uniqueId val="{00000001-7FAE-48A9-A72A-B8973F6BA6AB}"/>
            </c:ext>
          </c:extLst>
        </c:ser>
        <c:dLbls>
          <c:showLegendKey val="0"/>
          <c:showVal val="0"/>
          <c:showCatName val="0"/>
          <c:showSerName val="0"/>
          <c:showPercent val="0"/>
          <c:showBubbleSize val="0"/>
        </c:dLbls>
        <c:gapWidth val="150"/>
        <c:overlap val="100"/>
        <c:axId val="808325632"/>
        <c:axId val="808326048"/>
      </c:barChart>
      <c:catAx>
        <c:axId val="8083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8326048"/>
        <c:crosses val="autoZero"/>
        <c:auto val="1"/>
        <c:lblAlgn val="ctr"/>
        <c:lblOffset val="100"/>
        <c:noMultiLvlLbl val="0"/>
      </c:catAx>
      <c:valAx>
        <c:axId val="808326048"/>
        <c:scaling>
          <c:orientation val="minMax"/>
        </c:scaling>
        <c:delete val="0"/>
        <c:axPos val="l"/>
        <c:majorGridlines>
          <c:spPr>
            <a:ln w="9525" cap="flat" cmpd="sng" algn="ctr">
              <a:solidFill>
                <a:schemeClr val="tx1">
                  <a:lumMod val="15000"/>
                  <a:lumOff val="85000"/>
                </a:schemeClr>
              </a:solidFill>
              <a:round/>
            </a:ln>
            <a:effectLst/>
          </c:spPr>
        </c:majorGridlines>
        <c:numFmt formatCode="#\ ##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832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0.63445</cdr:x>
      <cdr:y>0.23696</cdr:y>
    </cdr:from>
    <cdr:to>
      <cdr:x>0.94615</cdr:x>
      <cdr:y>0.31844</cdr:y>
    </cdr:to>
    <cdr:sp macro="" textlink="">
      <cdr:nvSpPr>
        <cdr:cNvPr id="2" name="ZoneTexte 1">
          <a:extLst xmlns:a="http://schemas.openxmlformats.org/drawingml/2006/main">
            <a:ext uri="{FF2B5EF4-FFF2-40B4-BE49-F238E27FC236}">
              <a16:creationId xmlns:a16="http://schemas.microsoft.com/office/drawing/2014/main" id="{B2CE714E-5BBC-319E-4092-2EA07CF73B74}"/>
            </a:ext>
          </a:extLst>
        </cdr:cNvPr>
        <cdr:cNvSpPr txBox="1"/>
      </cdr:nvSpPr>
      <cdr:spPr>
        <a:xfrm xmlns:a="http://schemas.openxmlformats.org/drawingml/2006/main">
          <a:off x="3276601" y="969646"/>
          <a:ext cx="160972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100"/>
            <a:t>PERIODE COVID</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20</Pages>
  <Words>3207</Words>
  <Characters>17639</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VERNOIS-BERTHOLIER</dc:creator>
  <cp:keywords/>
  <dc:description/>
  <cp:lastModifiedBy>Cécile VERNOIS-BERTHOLIER</cp:lastModifiedBy>
  <cp:revision>6</cp:revision>
  <dcterms:created xsi:type="dcterms:W3CDTF">2022-09-19T10:08:00Z</dcterms:created>
  <dcterms:modified xsi:type="dcterms:W3CDTF">2022-09-30T15:10:00Z</dcterms:modified>
</cp:coreProperties>
</file>